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DC800AE" w:rsidR="00052A21" w:rsidRPr="00035953" w:rsidRDefault="008D79BF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6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87A814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>din sectorul 1 al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46906EBA" w:rsidR="00F668F3" w:rsidRDefault="00D7787D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asupra </w:t>
      </w:r>
      <w:r w:rsidR="008C427F">
        <w:rPr>
          <w:rFonts w:ascii="Arial" w:hAnsi="Arial" w:cs="Arial"/>
          <w:sz w:val="22"/>
          <w:szCs w:val="22"/>
          <w:lang w:val="ro-RO"/>
        </w:rPr>
        <w:t>unei 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8C427F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>, de către o companie terță ce executa lucrări de săpătură mecanizată</w:t>
      </w:r>
      <w:r w:rsidR="00112E91">
        <w:rPr>
          <w:rFonts w:ascii="Arial" w:hAnsi="Arial" w:cs="Arial"/>
          <w:sz w:val="22"/>
          <w:szCs w:val="22"/>
          <w:lang w:val="ro-RO"/>
        </w:rPr>
        <w:t>,</w:t>
      </w:r>
      <w:r w:rsidR="003F12C7">
        <w:rPr>
          <w:rFonts w:ascii="Arial" w:hAnsi="Arial" w:cs="Arial"/>
          <w:sz w:val="22"/>
          <w:szCs w:val="22"/>
          <w:lang w:val="ro-RO"/>
        </w:rPr>
        <w:t xml:space="preserve"> </w:t>
      </w:r>
      <w:r w:rsidR="006E62D2">
        <w:rPr>
          <w:rFonts w:ascii="Arial" w:hAnsi="Arial" w:cs="Arial"/>
          <w:sz w:val="22"/>
          <w:szCs w:val="22"/>
          <w:lang w:val="ro-RO"/>
        </w:rPr>
        <w:t>la intersecția străzilor Plevnei cu Știrbei Vodă din sectorul 1 al municipiului București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6E62D2">
        <w:rPr>
          <w:rFonts w:ascii="Arial" w:eastAsia="Arial" w:hAnsi="Arial" w:cs="Arial"/>
          <w:b/>
          <w:bCs/>
          <w:sz w:val="22"/>
          <w:szCs w:val="22"/>
          <w:lang w:val="ro-RO"/>
        </w:rPr>
        <w:t>6 februarie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E5B67">
        <w:rPr>
          <w:rFonts w:ascii="Arial" w:eastAsia="Arial" w:hAnsi="Arial" w:cs="Arial"/>
          <w:b/>
          <w:sz w:val="22"/>
          <w:szCs w:val="22"/>
          <w:lang w:val="ro-RO"/>
        </w:rPr>
        <w:t>13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E5B6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7247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59668F9A" w14:textId="77777777" w:rsidR="00D21520" w:rsidRDefault="00D21520" w:rsidP="00D2152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0D003E7" w14:textId="1326D907" w:rsidR="00D21520" w:rsidRPr="00D21520" w:rsidRDefault="000A67D5" w:rsidP="00D21520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617BE6">
        <w:rPr>
          <w:rFonts w:ascii="Arial" w:eastAsia="Arial" w:hAnsi="Arial" w:cs="Arial"/>
          <w:b/>
          <w:sz w:val="22"/>
          <w:szCs w:val="22"/>
          <w:lang w:val="ro-RO"/>
        </w:rPr>
        <w:t>847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Buze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ti (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ntre Cal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Grivi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ei 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 Cal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Victoriei)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Intr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Dascalu Nicolae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Berzei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(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ntre Cal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Grivi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ei 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 Cal Plevnei)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Mircea Vulc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nescu (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ntre Berzei 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 Popa Tatu)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Intr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Sevastopol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Sevastopol (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ntre Buze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ti 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 Cal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Victoriei)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Intr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Frumoas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ă,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Frumoas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(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ntre Sevastopol 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 Cal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Victoriei)</w:t>
      </w:r>
      <w:r w:rsidR="00F57055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tirbei Vod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(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ntre Popa Tatu 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 Splaiul Indenpeden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ei)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Intr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.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Ez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reni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>Cal</w:t>
      </w:r>
      <w:r w:rsidR="00D21520">
        <w:rPr>
          <w:rFonts w:ascii="Arial" w:eastAsia="Arial" w:hAnsi="Arial" w:cs="Arial"/>
          <w:bCs/>
          <w:sz w:val="22"/>
          <w:szCs w:val="22"/>
          <w:lang w:val="ro-RO"/>
        </w:rPr>
        <w:t>ea</w:t>
      </w:r>
      <w:r w:rsidR="00D21520" w:rsidRPr="00D21520">
        <w:rPr>
          <w:rFonts w:ascii="Arial" w:eastAsia="Arial" w:hAnsi="Arial" w:cs="Arial"/>
          <w:bCs/>
          <w:sz w:val="22"/>
          <w:szCs w:val="22"/>
          <w:lang w:val="ro-RO"/>
        </w:rPr>
        <w:t xml:space="preserve"> Plevnei (intre Berzei si Stirbei Voda)</w:t>
      </w:r>
      <w:r w:rsidR="00D21520" w:rsidRPr="00D21520">
        <w:rPr>
          <w:rFonts w:ascii="Arial" w:hAnsi="Arial" w:cs="Arial"/>
          <w:sz w:val="22"/>
          <w:szCs w:val="22"/>
          <w:lang w:val="ro-RO"/>
        </w:rPr>
        <w:t xml:space="preserve"> </w:t>
      </w:r>
      <w:r w:rsidR="00D21520">
        <w:rPr>
          <w:rFonts w:ascii="Arial" w:hAnsi="Arial" w:cs="Arial"/>
          <w:sz w:val="22"/>
          <w:szCs w:val="22"/>
          <w:lang w:val="ro-RO"/>
        </w:rPr>
        <w:t>din sectorul 1 al municipiului București</w:t>
      </w:r>
      <w:r w:rsidR="00D21520">
        <w:rPr>
          <w:rFonts w:ascii="Arial" w:hAnsi="Arial" w:cs="Arial"/>
          <w:sz w:val="22"/>
          <w:szCs w:val="22"/>
          <w:lang w:val="ro-RO"/>
        </w:rPr>
        <w:t>.</w:t>
      </w:r>
    </w:p>
    <w:p w14:paraId="348717EA" w14:textId="77777777" w:rsidR="00D21520" w:rsidRDefault="00D21520" w:rsidP="00581CE3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0E6031D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6 februarie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4E1C8E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D964" w14:textId="77777777" w:rsidR="00C93E3B" w:rsidRDefault="00C93E3B" w:rsidP="003D0A5B">
      <w:pPr>
        <w:spacing w:line="240" w:lineRule="auto"/>
      </w:pPr>
      <w:r>
        <w:separator/>
      </w:r>
    </w:p>
  </w:endnote>
  <w:endnote w:type="continuationSeparator" w:id="0">
    <w:p w14:paraId="79F1D012" w14:textId="77777777" w:rsidR="00C93E3B" w:rsidRDefault="00C93E3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F495" w14:textId="77777777" w:rsidR="00C93E3B" w:rsidRDefault="00C93E3B" w:rsidP="003D0A5B">
      <w:pPr>
        <w:spacing w:line="240" w:lineRule="auto"/>
      </w:pPr>
      <w:r>
        <w:separator/>
      </w:r>
    </w:p>
  </w:footnote>
  <w:footnote w:type="continuationSeparator" w:id="0">
    <w:p w14:paraId="2E16E37B" w14:textId="77777777" w:rsidR="00C93E3B" w:rsidRDefault="00C93E3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7BC3"/>
    <w:rsid w:val="00112E91"/>
    <w:rsid w:val="001346DE"/>
    <w:rsid w:val="0016453D"/>
    <w:rsid w:val="00172478"/>
    <w:rsid w:val="001A17BF"/>
    <w:rsid w:val="001C7BF8"/>
    <w:rsid w:val="001E5B67"/>
    <w:rsid w:val="001F1D34"/>
    <w:rsid w:val="00200BA8"/>
    <w:rsid w:val="0023376F"/>
    <w:rsid w:val="00235F17"/>
    <w:rsid w:val="0025710F"/>
    <w:rsid w:val="00270595"/>
    <w:rsid w:val="002A21E2"/>
    <w:rsid w:val="002E7A04"/>
    <w:rsid w:val="003340AE"/>
    <w:rsid w:val="0035645C"/>
    <w:rsid w:val="003666A2"/>
    <w:rsid w:val="003713CB"/>
    <w:rsid w:val="0038750C"/>
    <w:rsid w:val="003A65B1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911"/>
    <w:rsid w:val="00484614"/>
    <w:rsid w:val="004E1C8E"/>
    <w:rsid w:val="004F30DB"/>
    <w:rsid w:val="005043C9"/>
    <w:rsid w:val="00504EA0"/>
    <w:rsid w:val="005109C4"/>
    <w:rsid w:val="0052001B"/>
    <w:rsid w:val="00543E4A"/>
    <w:rsid w:val="005671C2"/>
    <w:rsid w:val="0057509B"/>
    <w:rsid w:val="00581CE3"/>
    <w:rsid w:val="005918D9"/>
    <w:rsid w:val="00614501"/>
    <w:rsid w:val="00617BE6"/>
    <w:rsid w:val="0062124F"/>
    <w:rsid w:val="006227E1"/>
    <w:rsid w:val="00632FA1"/>
    <w:rsid w:val="00646298"/>
    <w:rsid w:val="00656A4E"/>
    <w:rsid w:val="00677EC8"/>
    <w:rsid w:val="006E62D2"/>
    <w:rsid w:val="0071139C"/>
    <w:rsid w:val="00711911"/>
    <w:rsid w:val="00715840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D4F21"/>
    <w:rsid w:val="009F69B4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7504"/>
    <w:rsid w:val="00B51A98"/>
    <w:rsid w:val="00B96DEE"/>
    <w:rsid w:val="00BA095B"/>
    <w:rsid w:val="00BC1511"/>
    <w:rsid w:val="00BC2110"/>
    <w:rsid w:val="00BD170E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7787D"/>
    <w:rsid w:val="00D823B2"/>
    <w:rsid w:val="00D85D8A"/>
    <w:rsid w:val="00D96F97"/>
    <w:rsid w:val="00DD4830"/>
    <w:rsid w:val="00E2509F"/>
    <w:rsid w:val="00E37905"/>
    <w:rsid w:val="00E45AF1"/>
    <w:rsid w:val="00E57082"/>
    <w:rsid w:val="00E57DAE"/>
    <w:rsid w:val="00EA7145"/>
    <w:rsid w:val="00EB43A4"/>
    <w:rsid w:val="00F04541"/>
    <w:rsid w:val="00F27CFC"/>
    <w:rsid w:val="00F328C5"/>
    <w:rsid w:val="00F42823"/>
    <w:rsid w:val="00F57055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2024-02-06T11:48:00Z</dcterms:created>
  <dcterms:modified xsi:type="dcterms:W3CDTF">2024-02-06T11:56:00Z</dcterms:modified>
</cp:coreProperties>
</file>