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EEC7274" w:rsidR="00052A21" w:rsidRPr="001531BA" w:rsidRDefault="0098772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DDBC8D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întreaga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A173C">
        <w:rPr>
          <w:rFonts w:ascii="Arial" w:eastAsia="Arial" w:hAnsi="Arial" w:cs="Arial"/>
          <w:b/>
          <w:bCs/>
          <w:sz w:val="22"/>
          <w:szCs w:val="22"/>
          <w:lang w:val="ro-RO"/>
        </w:rPr>
        <w:t>Toderița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CB5CD8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98772C">
        <w:rPr>
          <w:rFonts w:ascii="Arial" w:hAnsi="Arial" w:cs="Arial"/>
          <w:sz w:val="22"/>
          <w:szCs w:val="22"/>
          <w:lang w:val="ro-RO"/>
        </w:rPr>
        <w:t xml:space="preserve">săpătură </w:t>
      </w:r>
      <w:r w:rsidR="00365691">
        <w:rPr>
          <w:rFonts w:ascii="Arial" w:hAnsi="Arial" w:cs="Arial"/>
          <w:sz w:val="22"/>
          <w:szCs w:val="22"/>
          <w:lang w:val="ro-RO"/>
        </w:rPr>
        <w:t>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hAnsi="Arial" w:cs="Arial"/>
          <w:sz w:val="22"/>
          <w:szCs w:val="22"/>
          <w:lang w:val="ro-RO"/>
        </w:rPr>
        <w:t>în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A173C">
        <w:rPr>
          <w:rFonts w:ascii="Arial" w:hAnsi="Arial" w:cs="Arial"/>
          <w:sz w:val="22"/>
          <w:szCs w:val="22"/>
          <w:lang w:val="ro-RO"/>
        </w:rPr>
        <w:t>Toderița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="002A173C">
        <w:rPr>
          <w:rFonts w:ascii="Arial" w:hAnsi="Arial" w:cs="Arial"/>
          <w:sz w:val="22"/>
          <w:szCs w:val="22"/>
          <w:lang w:val="ro-RO"/>
        </w:rPr>
        <w:t xml:space="preserve">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98772C"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 xml:space="preserve">unui element al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27F5B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27F5B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4798F6B3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97404">
        <w:rPr>
          <w:rFonts w:ascii="Arial" w:hAnsi="Arial" w:cs="Arial"/>
          <w:b/>
          <w:bCs/>
          <w:sz w:val="22"/>
          <w:szCs w:val="22"/>
          <w:lang w:val="ro-RO"/>
        </w:rPr>
        <w:t>188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2A173C">
        <w:rPr>
          <w:rFonts w:ascii="Arial" w:hAnsi="Arial" w:cs="Arial"/>
          <w:sz w:val="22"/>
          <w:szCs w:val="22"/>
          <w:lang w:val="ro-RO"/>
        </w:rPr>
        <w:t>în localitatea Toderița</w:t>
      </w:r>
      <w:r w:rsidR="002A173C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="002A173C">
        <w:rPr>
          <w:rFonts w:ascii="Arial" w:hAnsi="Arial" w:cs="Arial"/>
          <w:sz w:val="22"/>
          <w:szCs w:val="22"/>
          <w:lang w:val="ro-RO"/>
        </w:rPr>
        <w:t xml:space="preserve">din </w:t>
      </w:r>
      <w:r w:rsidR="002A173C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2A173C">
        <w:rPr>
          <w:rFonts w:ascii="Arial" w:hAnsi="Arial" w:cs="Arial"/>
          <w:sz w:val="22"/>
          <w:szCs w:val="22"/>
          <w:lang w:val="ro-RO"/>
        </w:rPr>
        <w:t>Brașov.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5045F8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E15A" w14:textId="77777777" w:rsidR="00AE5049" w:rsidRDefault="00AE5049" w:rsidP="003D0A5B">
      <w:pPr>
        <w:spacing w:line="240" w:lineRule="auto"/>
      </w:pPr>
      <w:r>
        <w:separator/>
      </w:r>
    </w:p>
  </w:endnote>
  <w:endnote w:type="continuationSeparator" w:id="0">
    <w:p w14:paraId="14ED3E60" w14:textId="77777777" w:rsidR="00AE5049" w:rsidRDefault="00AE504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B656" w14:textId="77777777" w:rsidR="00AE5049" w:rsidRDefault="00AE5049" w:rsidP="003D0A5B">
      <w:pPr>
        <w:spacing w:line="240" w:lineRule="auto"/>
      </w:pPr>
      <w:r>
        <w:separator/>
      </w:r>
    </w:p>
  </w:footnote>
  <w:footnote w:type="continuationSeparator" w:id="0">
    <w:p w14:paraId="1642E3A5" w14:textId="77777777" w:rsidR="00AE5049" w:rsidRDefault="00AE504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27F5B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2025-08-06T14:36:00Z</dcterms:created>
  <dcterms:modified xsi:type="dcterms:W3CDTF">2025-08-06T14:49:00Z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