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07DE14E4" w:rsidR="00052A21" w:rsidRPr="001531BA" w:rsidRDefault="00E51DFB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28</w:t>
      </w:r>
      <w:r w:rsidR="00023B3B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sz w:val="22"/>
          <w:szCs w:val="22"/>
          <w:lang w:val="ro-RO"/>
        </w:rPr>
        <w:t>octo</w:t>
      </w:r>
      <w:r w:rsidR="00023B3B">
        <w:rPr>
          <w:rFonts w:ascii="Arial" w:eastAsia="Arial" w:hAnsi="Arial" w:cs="Arial"/>
          <w:sz w:val="22"/>
          <w:szCs w:val="22"/>
          <w:lang w:val="ro-RO"/>
        </w:rPr>
        <w:t>mbrie</w:t>
      </w:r>
      <w:r w:rsidR="00C8155B" w:rsidRPr="001531BA">
        <w:rPr>
          <w:rFonts w:ascii="Arial" w:eastAsia="Arial" w:hAnsi="Arial" w:cs="Arial"/>
          <w:sz w:val="22"/>
          <w:szCs w:val="22"/>
          <w:lang w:val="ro-RO"/>
        </w:rPr>
        <w:t xml:space="preserve"> 2025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DB1904C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b/>
          <w:sz w:val="22"/>
          <w:szCs w:val="22"/>
          <w:lang w:val="ro-RO"/>
        </w:rPr>
        <w:t>Comunicat de presă</w:t>
      </w:r>
    </w:p>
    <w:p w14:paraId="3FF9709A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F61983D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3E1A4343" w14:textId="77777777" w:rsidR="00052A21" w:rsidRPr="00035953" w:rsidRDefault="00052A21" w:rsidP="00052A21">
      <w:pPr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09338C9" w14:textId="2FB492D9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Distrigaz Sud Rețele aduce următoarele precizări cu privire la </w:t>
      </w:r>
      <w:r w:rsidR="00897E40">
        <w:rPr>
          <w:rFonts w:ascii="Arial" w:eastAsia="Arial" w:hAnsi="Arial" w:cs="Arial"/>
          <w:sz w:val="22"/>
          <w:szCs w:val="22"/>
          <w:lang w:val="ro-RO"/>
        </w:rPr>
        <w:t>întreruperea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temporară a alimentării cu gaze naturale</w:t>
      </w:r>
      <w:r w:rsidR="000C0333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pe </w:t>
      </w:r>
      <w:r w:rsidR="00312C39">
        <w:rPr>
          <w:rFonts w:ascii="Arial" w:eastAsia="Arial" w:hAnsi="Arial" w:cs="Arial"/>
          <w:b/>
          <w:bCs/>
          <w:sz w:val="22"/>
          <w:szCs w:val="22"/>
          <w:lang w:val="ro-RO"/>
        </w:rPr>
        <w:t>mai multe străzi</w:t>
      </w:r>
      <w:r w:rsidR="0086051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B163C">
        <w:rPr>
          <w:rFonts w:ascii="Arial" w:eastAsia="Arial" w:hAnsi="Arial" w:cs="Arial"/>
          <w:b/>
          <w:bCs/>
          <w:sz w:val="22"/>
          <w:szCs w:val="22"/>
          <w:lang w:val="ro-RO"/>
        </w:rPr>
        <w:t>din</w:t>
      </w:r>
      <w:r w:rsidR="004A5444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B6228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localitatea </w:t>
      </w:r>
      <w:r w:rsidR="003F24A6">
        <w:rPr>
          <w:rFonts w:ascii="Arial" w:eastAsia="Arial" w:hAnsi="Arial" w:cs="Arial"/>
          <w:b/>
          <w:bCs/>
          <w:sz w:val="22"/>
          <w:szCs w:val="22"/>
          <w:lang w:val="ro-RO"/>
        </w:rPr>
        <w:t>Târgoviște</w:t>
      </w:r>
      <w:r w:rsidR="00EC1EBE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FE4FE0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195774" w:rsidRPr="00F70F9A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județul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Dâmbovița</w:t>
      </w:r>
      <w:r w:rsidRPr="00F70F9A">
        <w:rPr>
          <w:rFonts w:ascii="Arial" w:eastAsia="Arial" w:hAnsi="Arial" w:cs="Arial"/>
          <w:b/>
          <w:sz w:val="22"/>
          <w:szCs w:val="22"/>
          <w:lang w:val="ro-RO"/>
        </w:rPr>
        <w:t xml:space="preserve">: </w:t>
      </w:r>
    </w:p>
    <w:p w14:paraId="7A2C9596" w14:textId="77777777" w:rsidR="000407D6" w:rsidRDefault="000407D6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8155ACE" w14:textId="2EB5EAC2" w:rsidR="00B35123" w:rsidRDefault="00B116BA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Ca urmare a unui defect </w:t>
      </w:r>
      <w:r w:rsidR="00F54A7C">
        <w:rPr>
          <w:rFonts w:ascii="Arial" w:hAnsi="Arial" w:cs="Arial"/>
          <w:sz w:val="22"/>
          <w:szCs w:val="22"/>
          <w:lang w:val="ro-RO"/>
        </w:rPr>
        <w:t>din</w:t>
      </w:r>
      <w:r w:rsidR="00E8665C">
        <w:rPr>
          <w:rFonts w:ascii="Arial" w:hAnsi="Arial" w:cs="Arial"/>
          <w:sz w:val="22"/>
          <w:szCs w:val="22"/>
          <w:lang w:val="ro-RO"/>
        </w:rPr>
        <w:t xml:space="preserve"> rețe</w:t>
      </w:r>
      <w:r w:rsidR="00E51DFB">
        <w:rPr>
          <w:rFonts w:ascii="Arial" w:hAnsi="Arial" w:cs="Arial"/>
          <w:sz w:val="22"/>
          <w:szCs w:val="22"/>
          <w:lang w:val="ro-RO"/>
        </w:rPr>
        <w:t>aua</w:t>
      </w:r>
      <w:r>
        <w:rPr>
          <w:rFonts w:ascii="Arial" w:hAnsi="Arial" w:cs="Arial"/>
          <w:sz w:val="22"/>
          <w:szCs w:val="22"/>
          <w:lang w:val="ro-RO"/>
        </w:rPr>
        <w:t xml:space="preserve"> de distribuție amplasat</w:t>
      </w:r>
      <w:r w:rsidR="00E51DFB">
        <w:rPr>
          <w:rFonts w:ascii="Arial" w:hAnsi="Arial" w:cs="Arial"/>
          <w:sz w:val="22"/>
          <w:szCs w:val="22"/>
          <w:lang w:val="ro-RO"/>
        </w:rPr>
        <w:t>ă</w:t>
      </w:r>
      <w:r>
        <w:rPr>
          <w:rFonts w:ascii="Arial" w:hAnsi="Arial" w:cs="Arial"/>
          <w:sz w:val="22"/>
          <w:szCs w:val="22"/>
          <w:lang w:val="ro-RO"/>
        </w:rPr>
        <w:t xml:space="preserve"> </w:t>
      </w:r>
      <w:r w:rsidR="00693B79">
        <w:rPr>
          <w:rFonts w:ascii="Arial" w:hAnsi="Arial" w:cs="Arial"/>
          <w:sz w:val="22"/>
          <w:szCs w:val="22"/>
          <w:lang w:val="ro-RO"/>
        </w:rPr>
        <w:t xml:space="preserve">pe </w:t>
      </w:r>
      <w:r w:rsidR="009F62A8">
        <w:rPr>
          <w:rFonts w:ascii="Arial" w:hAnsi="Arial" w:cs="Arial"/>
          <w:sz w:val="22"/>
          <w:szCs w:val="22"/>
          <w:lang w:val="ro-RO"/>
        </w:rPr>
        <w:t xml:space="preserve">strada </w:t>
      </w:r>
      <w:r>
        <w:rPr>
          <w:rFonts w:ascii="Arial" w:hAnsi="Arial" w:cs="Arial"/>
          <w:sz w:val="22"/>
          <w:szCs w:val="22"/>
          <w:lang w:val="ro-RO"/>
        </w:rPr>
        <w:t>I. C. Brătianu</w:t>
      </w:r>
      <w:r w:rsidR="00693B79">
        <w:rPr>
          <w:rFonts w:ascii="Arial" w:hAnsi="Arial" w:cs="Arial"/>
          <w:sz w:val="22"/>
          <w:szCs w:val="22"/>
          <w:lang w:val="ro-RO"/>
        </w:rPr>
        <w:t xml:space="preserve">, din </w:t>
      </w:r>
      <w:r w:rsidR="00A126BB">
        <w:rPr>
          <w:rFonts w:ascii="Arial" w:hAnsi="Arial" w:cs="Arial"/>
          <w:sz w:val="22"/>
          <w:szCs w:val="22"/>
          <w:lang w:val="ro-RO"/>
        </w:rPr>
        <w:t>localitatea</w:t>
      </w:r>
      <w:r w:rsidR="00F46F0B">
        <w:rPr>
          <w:rFonts w:ascii="Arial" w:hAnsi="Arial" w:cs="Arial"/>
          <w:sz w:val="22"/>
          <w:szCs w:val="22"/>
          <w:lang w:val="ro-RO"/>
        </w:rPr>
        <w:t xml:space="preserve"> </w:t>
      </w:r>
      <w:r>
        <w:rPr>
          <w:rFonts w:ascii="Arial" w:hAnsi="Arial" w:cs="Arial"/>
          <w:sz w:val="22"/>
          <w:szCs w:val="22"/>
          <w:lang w:val="ro-RO"/>
        </w:rPr>
        <w:t>Târgoviște</w:t>
      </w:r>
      <w:r w:rsidR="00010FDD">
        <w:rPr>
          <w:rFonts w:ascii="Arial" w:hAnsi="Arial" w:cs="Arial"/>
          <w:sz w:val="22"/>
          <w:szCs w:val="22"/>
          <w:lang w:val="ro-RO"/>
        </w:rPr>
        <w:t xml:space="preserve">, județul </w:t>
      </w:r>
      <w:r w:rsidR="00903BAF">
        <w:rPr>
          <w:rFonts w:ascii="Arial" w:hAnsi="Arial" w:cs="Arial"/>
          <w:sz w:val="22"/>
          <w:szCs w:val="22"/>
          <w:lang w:val="ro-RO"/>
        </w:rPr>
        <w:t>Dâmbovița</w:t>
      </w:r>
      <w:r w:rsidR="006B7EEB">
        <w:rPr>
          <w:rFonts w:ascii="Arial" w:hAnsi="Arial" w:cs="Arial"/>
          <w:sz w:val="22"/>
          <w:szCs w:val="22"/>
          <w:lang w:val="ro-RO"/>
        </w:rPr>
        <w:t>,</w:t>
      </w:r>
      <w:r w:rsidR="00E94FB2" w:rsidRPr="00533B1F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>
        <w:rPr>
          <w:rFonts w:ascii="Arial" w:hAnsi="Arial" w:cs="Arial"/>
          <w:sz w:val="22"/>
          <w:szCs w:val="22"/>
          <w:lang w:val="ro-RO"/>
        </w:rPr>
        <w:t>pentru a pune consumatorii în siguranță,</w:t>
      </w:r>
      <w:r w:rsidR="008F4C8F" w:rsidRPr="008F4C8F">
        <w:rPr>
          <w:rFonts w:ascii="Arial" w:hAnsi="Arial" w:cs="Arial"/>
          <w:sz w:val="22"/>
          <w:szCs w:val="22"/>
          <w:lang w:val="ro-RO"/>
        </w:rPr>
        <w:t xml:space="preserve"> </w:t>
      </w:r>
      <w:r w:rsidR="008F4C8F" w:rsidRPr="008F4C8F">
        <w:rPr>
          <w:rFonts w:ascii="Arial" w:hAnsi="Arial" w:cs="Arial"/>
          <w:b/>
          <w:bCs/>
          <w:sz w:val="22"/>
          <w:szCs w:val="22"/>
          <w:lang w:val="ro-RO"/>
        </w:rPr>
        <w:t>Distrigaz Sud Rețele</w:t>
      </w:r>
      <w:r w:rsidR="00A25EB1">
        <w:rPr>
          <w:rFonts w:ascii="Arial" w:hAnsi="Arial" w:cs="Arial"/>
          <w:sz w:val="22"/>
          <w:szCs w:val="22"/>
          <w:lang w:val="ro-RO"/>
        </w:rPr>
        <w:t xml:space="preserve"> </w:t>
      </w:r>
      <w:r w:rsidR="00A25EB1" w:rsidRPr="00A25EB1">
        <w:rPr>
          <w:rFonts w:ascii="Arial" w:hAnsi="Arial" w:cs="Arial"/>
          <w:b/>
          <w:bCs/>
          <w:sz w:val="22"/>
          <w:szCs w:val="22"/>
          <w:lang w:val="ro-RO"/>
        </w:rPr>
        <w:t>a sistat</w:t>
      </w:r>
      <w:r w:rsidR="00A25EB1" w:rsidRPr="00A25EB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25EB1" w:rsidRPr="00A60B97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alimentarea cu gaze naturale în zona respectivă </w:t>
      </w:r>
      <w:r w:rsidR="00667939">
        <w:rPr>
          <w:rFonts w:ascii="Arial" w:eastAsia="Arial" w:hAnsi="Arial" w:cs="Arial"/>
          <w:b/>
          <w:bCs/>
          <w:sz w:val="22"/>
          <w:szCs w:val="22"/>
          <w:lang w:val="ro-RO"/>
        </w:rPr>
        <w:t>ieri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>
        <w:rPr>
          <w:rFonts w:ascii="Arial" w:eastAsia="Arial" w:hAnsi="Arial" w:cs="Arial"/>
          <w:b/>
          <w:bCs/>
          <w:sz w:val="22"/>
          <w:szCs w:val="22"/>
          <w:lang w:val="ro-RO"/>
        </w:rPr>
        <w:t>2</w:t>
      </w:r>
      <w:r w:rsidR="00667939">
        <w:rPr>
          <w:rFonts w:ascii="Arial" w:eastAsia="Arial" w:hAnsi="Arial" w:cs="Arial"/>
          <w:b/>
          <w:bCs/>
          <w:sz w:val="22"/>
          <w:szCs w:val="22"/>
          <w:lang w:val="ro-RO"/>
        </w:rPr>
        <w:t>7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AF087B">
        <w:rPr>
          <w:rFonts w:ascii="Arial" w:eastAsia="Arial" w:hAnsi="Arial" w:cs="Arial"/>
          <w:b/>
          <w:bCs/>
          <w:sz w:val="22"/>
          <w:szCs w:val="22"/>
          <w:lang w:val="ro-RO"/>
        </w:rPr>
        <w:t>octo</w:t>
      </w:r>
      <w:r w:rsidR="000A7ABE">
        <w:rPr>
          <w:rFonts w:ascii="Arial" w:eastAsia="Arial" w:hAnsi="Arial" w:cs="Arial"/>
          <w:b/>
          <w:bCs/>
          <w:sz w:val="22"/>
          <w:szCs w:val="22"/>
          <w:lang w:val="ro-RO"/>
        </w:rPr>
        <w:t>mbrie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202</w:t>
      </w:r>
      <w:r w:rsidR="001531BA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A25EB1" w:rsidRPr="00533B1F">
        <w:rPr>
          <w:rFonts w:ascii="Arial" w:eastAsia="Arial" w:hAnsi="Arial" w:cs="Arial"/>
          <w:b/>
          <w:bCs/>
          <w:sz w:val="22"/>
          <w:szCs w:val="22"/>
          <w:lang w:val="ro-RO"/>
        </w:rPr>
        <w:t>,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 xml:space="preserve"> </w:t>
      </w:r>
      <w:r w:rsidR="00A25EB1" w:rsidRPr="00533B1F">
        <w:rPr>
          <w:rFonts w:ascii="Arial" w:eastAsia="Arial" w:hAnsi="Arial" w:cs="Arial"/>
          <w:b/>
          <w:sz w:val="22"/>
          <w:szCs w:val="22"/>
          <w:lang w:val="ro-RO"/>
        </w:rPr>
        <w:t xml:space="preserve">începând cu ora </w:t>
      </w:r>
      <w:r w:rsidR="00667939">
        <w:rPr>
          <w:rFonts w:ascii="Arial" w:eastAsia="Arial" w:hAnsi="Arial" w:cs="Arial"/>
          <w:b/>
          <w:sz w:val="22"/>
          <w:szCs w:val="22"/>
          <w:lang w:val="ro-RO"/>
        </w:rPr>
        <w:t>21</w:t>
      </w:r>
      <w:r w:rsidR="001531BA" w:rsidRPr="00533B1F">
        <w:rPr>
          <w:rFonts w:ascii="Arial" w:eastAsia="Arial" w:hAnsi="Arial" w:cs="Arial"/>
          <w:b/>
          <w:sz w:val="22"/>
          <w:szCs w:val="22"/>
          <w:lang w:val="ro-RO"/>
        </w:rPr>
        <w:t>:</w:t>
      </w:r>
      <w:r w:rsidR="00667939">
        <w:rPr>
          <w:rFonts w:ascii="Arial" w:eastAsia="Arial" w:hAnsi="Arial" w:cs="Arial"/>
          <w:b/>
          <w:sz w:val="22"/>
          <w:szCs w:val="22"/>
          <w:lang w:val="ro-RO"/>
        </w:rPr>
        <w:t>30</w:t>
      </w:r>
      <w:r w:rsidR="00A25EB1" w:rsidRPr="00533B1F">
        <w:rPr>
          <w:rFonts w:ascii="Arial" w:eastAsia="Arial" w:hAnsi="Arial" w:cs="Arial"/>
          <w:sz w:val="22"/>
          <w:szCs w:val="22"/>
          <w:lang w:val="ro-RO"/>
        </w:rPr>
        <w:t>.</w:t>
      </w:r>
    </w:p>
    <w:p w14:paraId="5C1EAB5B" w14:textId="650D2865" w:rsidR="00E10C26" w:rsidRDefault="00DF6BB5" w:rsidP="00581CE3">
      <w:pPr>
        <w:jc w:val="both"/>
        <w:rPr>
          <w:rFonts w:ascii="Arial" w:hAnsi="Arial" w:cs="Arial"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 </w:t>
      </w:r>
    </w:p>
    <w:p w14:paraId="51A02CCD" w14:textId="0299D930" w:rsidR="00FF4204" w:rsidRPr="00653FB9" w:rsidRDefault="00EF585C" w:rsidP="000F229F">
      <w:pPr>
        <w:jc w:val="both"/>
        <w:rPr>
          <w:rFonts w:ascii="Arial" w:hAnsi="Arial" w:cs="Arial"/>
          <w:sz w:val="22"/>
          <w:szCs w:val="22"/>
          <w:lang w:val="ro-RO"/>
        </w:rPr>
      </w:pPr>
      <w:r w:rsidRPr="008437E2">
        <w:rPr>
          <w:rFonts w:ascii="Arial" w:hAnsi="Arial" w:cs="Arial"/>
          <w:sz w:val="22"/>
          <w:szCs w:val="22"/>
          <w:lang w:val="ro-RO"/>
        </w:rPr>
        <w:t xml:space="preserve">În urma acestei </w:t>
      </w:r>
      <w:r w:rsidR="00D154C9" w:rsidRPr="008437E2">
        <w:rPr>
          <w:rFonts w:ascii="Arial" w:hAnsi="Arial" w:cs="Arial"/>
          <w:sz w:val="22"/>
          <w:szCs w:val="22"/>
          <w:lang w:val="ro-RO"/>
        </w:rPr>
        <w:t>întreruperi neplanificate</w:t>
      </w:r>
      <w:r w:rsidRPr="008437E2">
        <w:rPr>
          <w:rFonts w:ascii="Arial" w:hAnsi="Arial" w:cs="Arial"/>
          <w:sz w:val="22"/>
          <w:szCs w:val="22"/>
          <w:lang w:val="ro-RO"/>
        </w:rPr>
        <w:t>,</w:t>
      </w:r>
      <w:r w:rsidR="000A67D5" w:rsidRPr="008437E2">
        <w:rPr>
          <w:rFonts w:ascii="Arial" w:hAnsi="Arial" w:cs="Arial"/>
          <w:sz w:val="22"/>
          <w:szCs w:val="22"/>
          <w:lang w:val="ro-RO"/>
        </w:rPr>
        <w:t xml:space="preserve"> sunt </w:t>
      </w:r>
      <w:r w:rsidR="00D326C6" w:rsidRPr="008437E2">
        <w:rPr>
          <w:rFonts w:ascii="Arial" w:hAnsi="Arial" w:cs="Arial"/>
          <w:sz w:val="22"/>
          <w:szCs w:val="22"/>
          <w:lang w:val="ro-RO"/>
        </w:rPr>
        <w:t xml:space="preserve">afectați </w:t>
      </w:r>
      <w:r w:rsidR="00653FB9">
        <w:rPr>
          <w:rFonts w:ascii="Arial" w:hAnsi="Arial" w:cs="Arial"/>
          <w:b/>
          <w:bCs/>
          <w:sz w:val="22"/>
          <w:szCs w:val="22"/>
          <w:lang w:val="ro-RO"/>
        </w:rPr>
        <w:t>1.745</w:t>
      </w:r>
      <w:r w:rsidR="008856E2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="00217BF5" w:rsidRPr="00E02A28">
        <w:rPr>
          <w:rFonts w:ascii="Arial" w:hAnsi="Arial" w:cs="Arial"/>
          <w:b/>
          <w:bCs/>
          <w:sz w:val="22"/>
          <w:szCs w:val="22"/>
          <w:lang w:val="ro-RO"/>
        </w:rPr>
        <w:t>de clienți casnici</w:t>
      </w:r>
      <w:r w:rsidR="00735F25" w:rsidRPr="00E02A28">
        <w:rPr>
          <w:rFonts w:ascii="Arial" w:hAnsi="Arial" w:cs="Arial"/>
          <w:b/>
          <w:bCs/>
          <w:sz w:val="22"/>
          <w:szCs w:val="22"/>
          <w:lang w:val="ro-RO"/>
        </w:rPr>
        <w:t xml:space="preserve"> și non casnici</w:t>
      </w:r>
      <w:r w:rsidR="00217BF5" w:rsidRPr="008437E2">
        <w:rPr>
          <w:rFonts w:ascii="Arial" w:hAnsi="Arial" w:cs="Arial"/>
          <w:sz w:val="22"/>
          <w:szCs w:val="22"/>
          <w:lang w:val="ro-RO"/>
        </w:rPr>
        <w:t xml:space="preserve"> </w:t>
      </w:r>
      <w:r w:rsidR="00581CE3" w:rsidRPr="008437E2">
        <w:rPr>
          <w:rFonts w:ascii="Arial" w:hAnsi="Arial" w:cs="Arial"/>
          <w:sz w:val="22"/>
          <w:szCs w:val="22"/>
          <w:lang w:val="ro-RO"/>
        </w:rPr>
        <w:t xml:space="preserve">situați </w:t>
      </w:r>
      <w:r w:rsidR="005200CA">
        <w:rPr>
          <w:rFonts w:ascii="Arial" w:hAnsi="Arial" w:cs="Arial"/>
          <w:sz w:val="22"/>
          <w:szCs w:val="22"/>
          <w:lang w:val="ro-RO"/>
        </w:rPr>
        <w:t xml:space="preserve">pe </w:t>
      </w:r>
      <w:r w:rsidR="00951ADC">
        <w:rPr>
          <w:rFonts w:ascii="Arial" w:hAnsi="Arial" w:cs="Arial"/>
          <w:sz w:val="22"/>
          <w:szCs w:val="22"/>
          <w:lang w:val="ro-RO"/>
        </w:rPr>
        <w:t>str</w:t>
      </w:r>
      <w:r w:rsidR="00555041">
        <w:rPr>
          <w:rFonts w:ascii="Arial" w:hAnsi="Arial" w:cs="Arial"/>
          <w:sz w:val="22"/>
          <w:szCs w:val="22"/>
          <w:lang w:val="ro-RO"/>
        </w:rPr>
        <w:t>ăzile</w:t>
      </w:r>
      <w:r w:rsidR="00653FB9">
        <w:rPr>
          <w:rFonts w:ascii="Arial" w:hAnsi="Arial" w:cs="Arial"/>
          <w:sz w:val="22"/>
          <w:szCs w:val="22"/>
          <w:lang w:val="ro-RO"/>
        </w:rPr>
        <w:t xml:space="preserve"> </w:t>
      </w:r>
      <w:r w:rsidR="00653FB9" w:rsidRPr="00653FB9">
        <w:rPr>
          <w:rFonts w:ascii="Arial" w:hAnsi="Arial" w:cs="Arial"/>
          <w:sz w:val="22"/>
          <w:szCs w:val="22"/>
          <w:lang w:val="ro-RO"/>
        </w:rPr>
        <w:t>I</w:t>
      </w:r>
      <w:r w:rsidR="00653FB9">
        <w:rPr>
          <w:rFonts w:ascii="Arial" w:hAnsi="Arial" w:cs="Arial"/>
          <w:sz w:val="22"/>
          <w:szCs w:val="22"/>
          <w:lang w:val="ro-RO"/>
        </w:rPr>
        <w:t xml:space="preserve">. </w:t>
      </w:r>
      <w:r w:rsidR="00653FB9" w:rsidRPr="00653FB9">
        <w:rPr>
          <w:rFonts w:ascii="Arial" w:hAnsi="Arial" w:cs="Arial"/>
          <w:sz w:val="22"/>
          <w:szCs w:val="22"/>
          <w:lang w:val="ro-RO"/>
        </w:rPr>
        <w:t>C</w:t>
      </w:r>
      <w:r w:rsidR="00653FB9">
        <w:rPr>
          <w:rFonts w:ascii="Arial" w:hAnsi="Arial" w:cs="Arial"/>
          <w:sz w:val="22"/>
          <w:szCs w:val="22"/>
          <w:lang w:val="ro-RO"/>
        </w:rPr>
        <w:t>.</w:t>
      </w:r>
      <w:r w:rsidR="00653FB9" w:rsidRPr="00653FB9">
        <w:rPr>
          <w:rFonts w:ascii="Arial" w:hAnsi="Arial" w:cs="Arial"/>
          <w:sz w:val="22"/>
          <w:szCs w:val="22"/>
          <w:lang w:val="ro-RO"/>
        </w:rPr>
        <w:t xml:space="preserve"> Brătianu, Tony Bulandra, Cair George, Nae Ion Soldat, Vlad Țepeș </w:t>
      </w:r>
      <w:r w:rsidR="00653FB9">
        <w:rPr>
          <w:rFonts w:ascii="Arial" w:hAnsi="Arial" w:cs="Arial"/>
          <w:sz w:val="22"/>
          <w:szCs w:val="22"/>
          <w:lang w:val="ro-RO"/>
        </w:rPr>
        <w:t>ș</w:t>
      </w:r>
      <w:r w:rsidR="00653FB9" w:rsidRPr="00653FB9">
        <w:rPr>
          <w:rFonts w:ascii="Arial" w:hAnsi="Arial" w:cs="Arial"/>
          <w:sz w:val="22"/>
          <w:szCs w:val="22"/>
          <w:lang w:val="ro-RO"/>
        </w:rPr>
        <w:t>i Mihai Popescu</w:t>
      </w:r>
      <w:r w:rsidR="00653FB9">
        <w:rPr>
          <w:rFonts w:ascii="Arial" w:hAnsi="Arial" w:cs="Arial"/>
          <w:sz w:val="22"/>
          <w:szCs w:val="22"/>
          <w:lang w:val="ro-RO"/>
        </w:rPr>
        <w:t>, din localitatea Târgoviște, județul Dâmbovița.</w:t>
      </w:r>
    </w:p>
    <w:p w14:paraId="1E0DD6C5" w14:textId="77777777" w:rsidR="00FF4204" w:rsidRDefault="00FF4204" w:rsidP="000F229F">
      <w:pPr>
        <w:jc w:val="both"/>
        <w:rPr>
          <w:rFonts w:ascii="Arial" w:hAnsi="Arial" w:cs="Arial"/>
          <w:sz w:val="22"/>
          <w:szCs w:val="22"/>
          <w:lang w:val="ro-RO"/>
        </w:rPr>
      </w:pPr>
    </w:p>
    <w:p w14:paraId="08AA00CD" w14:textId="4044758C" w:rsidR="00581CE3" w:rsidRPr="004E1C8E" w:rsidRDefault="00D3668E" w:rsidP="00970DC8">
      <w:pPr>
        <w:jc w:val="both"/>
        <w:rPr>
          <w:rFonts w:ascii="Arial" w:eastAsia="Arial" w:hAnsi="Arial" w:cs="Arial"/>
          <w:b/>
          <w:bCs/>
          <w:sz w:val="22"/>
          <w:szCs w:val="22"/>
          <w:lang w:val="ro-RO"/>
        </w:rPr>
      </w:pPr>
      <w:r>
        <w:rPr>
          <w:rFonts w:ascii="Arial" w:hAnsi="Arial" w:cs="Arial"/>
          <w:sz w:val="22"/>
          <w:szCs w:val="22"/>
          <w:lang w:val="ro-RO"/>
        </w:rPr>
        <w:t xml:space="preserve">Echipele Distrigaz Sud se află la fața locului pentru remedierea defectului. </w:t>
      </w:r>
      <w:r w:rsidR="001B2996" w:rsidRPr="001B2996">
        <w:rPr>
          <w:rFonts w:ascii="Arial" w:eastAsia="Arial" w:hAnsi="Arial" w:cs="Arial"/>
          <w:b/>
          <w:bCs/>
          <w:sz w:val="22"/>
          <w:szCs w:val="22"/>
          <w:lang w:val="ro-RO"/>
        </w:rPr>
        <w:t>R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eluarea alimentării cu gaze naturale a clienților afectați se va face în cursul zilei de </w:t>
      </w:r>
      <w:r w:rsidR="00903BAF">
        <w:rPr>
          <w:rFonts w:ascii="Arial" w:eastAsia="Arial" w:hAnsi="Arial" w:cs="Arial"/>
          <w:b/>
          <w:bCs/>
          <w:sz w:val="22"/>
          <w:szCs w:val="22"/>
          <w:lang w:val="ro-RO"/>
        </w:rPr>
        <w:t>astăzi</w:t>
      </w:r>
      <w:r w:rsidR="00581CE3" w:rsidRPr="004E1C8E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B116BA">
        <w:rPr>
          <w:rFonts w:ascii="Arial" w:eastAsia="Arial" w:hAnsi="Arial" w:cs="Arial"/>
          <w:b/>
          <w:bCs/>
          <w:sz w:val="22"/>
          <w:szCs w:val="22"/>
          <w:lang w:val="ro-RO"/>
        </w:rPr>
        <w:t>28</w:t>
      </w:r>
      <w:r w:rsidR="003F24A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951ADC">
        <w:rPr>
          <w:rFonts w:ascii="Arial" w:eastAsia="Arial" w:hAnsi="Arial" w:cs="Arial"/>
          <w:b/>
          <w:bCs/>
          <w:sz w:val="22"/>
          <w:szCs w:val="22"/>
          <w:lang w:val="ro-RO"/>
        </w:rPr>
        <w:t>octombrie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4E1C8E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202</w:t>
      </w:r>
      <w:r w:rsidR="001531BA" w:rsidRPr="002A56F1">
        <w:rPr>
          <w:rFonts w:ascii="Arial" w:eastAsia="Arial" w:hAnsi="Arial" w:cs="Arial"/>
          <w:b/>
          <w:bCs/>
          <w:sz w:val="22"/>
          <w:szCs w:val="22"/>
          <w:lang w:val="ro-RO"/>
        </w:rPr>
        <w:t>5</w:t>
      </w:r>
      <w:r w:rsidR="001B2996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, 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în jurul 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>ore</w:t>
      </w:r>
      <w:r w:rsidR="00C209FC">
        <w:rPr>
          <w:rFonts w:ascii="Arial" w:eastAsia="Arial" w:hAnsi="Arial" w:cs="Arial"/>
          <w:b/>
          <w:bCs/>
          <w:sz w:val="22"/>
          <w:szCs w:val="22"/>
          <w:lang w:val="ro-RO"/>
        </w:rPr>
        <w:t>i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 </w:t>
      </w:r>
      <w:r w:rsidR="00807C8C">
        <w:rPr>
          <w:rFonts w:ascii="Arial" w:eastAsia="Arial" w:hAnsi="Arial" w:cs="Arial"/>
          <w:b/>
          <w:bCs/>
          <w:sz w:val="22"/>
          <w:szCs w:val="22"/>
          <w:lang w:val="ro-RO"/>
        </w:rPr>
        <w:t>15</w:t>
      </w:r>
      <w:r w:rsidR="00186F1C">
        <w:rPr>
          <w:rFonts w:ascii="Arial" w:eastAsia="Arial" w:hAnsi="Arial" w:cs="Arial"/>
          <w:b/>
          <w:bCs/>
          <w:sz w:val="22"/>
          <w:szCs w:val="22"/>
          <w:lang w:val="ro-RO"/>
        </w:rPr>
        <w:t xml:space="preserve">:00. </w:t>
      </w:r>
    </w:p>
    <w:p w14:paraId="71E37AFF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05AFB7B6" w14:textId="77777777" w:rsidR="006328F1" w:rsidRPr="00035953" w:rsidRDefault="006328F1" w:rsidP="006328F1">
      <w:pPr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După reluarea alimentării cu gaze naturale, în cazul în care clienții simt miros de gaze, sunt rugați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 xml:space="preserve">să </w:t>
      </w:r>
      <w:r w:rsidRPr="002C47FC">
        <w:rPr>
          <w:rFonts w:ascii="Arial" w:eastAsia="Arial" w:hAnsi="Arial" w:cs="Arial"/>
          <w:b/>
          <w:sz w:val="22"/>
          <w:szCs w:val="22"/>
          <w:lang w:val="ro-RO"/>
        </w:rPr>
        <w:t xml:space="preserve">apeleze Centrul de Apeluri și Depanaj Urgențe Gaze la numerele de telefon: 021 9281, 031 9031 sau 0800 877 778, să </w:t>
      </w:r>
      <w:r w:rsidRPr="00035953">
        <w:rPr>
          <w:rFonts w:ascii="Arial" w:eastAsia="Arial" w:hAnsi="Arial" w:cs="Arial"/>
          <w:b/>
          <w:sz w:val="22"/>
          <w:szCs w:val="22"/>
          <w:lang w:val="ro-RO"/>
        </w:rPr>
        <w:t>aerisească imediat încăperea, să nu provoace scântei, să nu acționeze întrerupătoarele electrice, să nu folosească aparatele electrocasnice și, dacă este posibil, să închidă robinetul de alimentare cu gaze naturale.</w:t>
      </w:r>
    </w:p>
    <w:p w14:paraId="765955CD" w14:textId="77777777" w:rsidR="00052A21" w:rsidRPr="00035953" w:rsidRDefault="00052A21" w:rsidP="006328F1">
      <w:pPr>
        <w:spacing w:line="240" w:lineRule="auto"/>
        <w:ind w:right="2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5C3D9AF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426E3152" w14:textId="4DF4A8FA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Ne cerem scuze pentru </w:t>
      </w:r>
      <w:r w:rsidR="004E1C8E">
        <w:rPr>
          <w:rFonts w:ascii="Arial" w:eastAsia="Arial" w:hAnsi="Arial" w:cs="Arial"/>
          <w:sz w:val="22"/>
          <w:szCs w:val="22"/>
          <w:lang w:val="ro-RO"/>
        </w:rPr>
        <w:t>disconfortul creat</w:t>
      </w:r>
      <w:r w:rsidRPr="00035953">
        <w:rPr>
          <w:rFonts w:ascii="Arial" w:eastAsia="Arial" w:hAnsi="Arial" w:cs="Arial"/>
          <w:sz w:val="22"/>
          <w:szCs w:val="22"/>
          <w:lang w:val="ro-RO"/>
        </w:rPr>
        <w:t xml:space="preserve"> clienților noștri și le mulțumim pentru înțelegere.</w:t>
      </w:r>
    </w:p>
    <w:p w14:paraId="1866F6DA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6C41AD35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E9EB793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 w:rsidRPr="00035953">
        <w:rPr>
          <w:rFonts w:ascii="Arial" w:eastAsia="Arial" w:hAnsi="Arial" w:cs="Arial"/>
          <w:sz w:val="22"/>
          <w:szCs w:val="22"/>
          <w:lang w:val="ro-RO"/>
        </w:rPr>
        <w:t>Biroul de Presă</w:t>
      </w:r>
    </w:p>
    <w:p w14:paraId="19F55CD8" w14:textId="77777777" w:rsidR="00052A21" w:rsidRPr="00035953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Distrigaz Sud Rețele</w:t>
      </w:r>
    </w:p>
    <w:p w14:paraId="74F78728" w14:textId="77777777" w:rsidR="00052A21" w:rsidRDefault="00052A21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254B6EAB" w14:textId="77777777" w:rsidR="00D70A0F" w:rsidRDefault="00D70A0F" w:rsidP="00052A21">
      <w:pPr>
        <w:jc w:val="both"/>
        <w:rPr>
          <w:rFonts w:ascii="Arial" w:eastAsia="Arial" w:hAnsi="Arial" w:cs="Arial"/>
          <w:sz w:val="22"/>
          <w:szCs w:val="22"/>
          <w:lang w:val="ro-RO"/>
        </w:rPr>
      </w:pPr>
    </w:p>
    <w:p w14:paraId="15F2B5E4" w14:textId="4D6D3058" w:rsidR="00804607" w:rsidRPr="00052A21" w:rsidRDefault="00804607" w:rsidP="00804607">
      <w:pPr>
        <w:jc w:val="both"/>
        <w:rPr>
          <w:lang w:val="ro-RO"/>
        </w:rPr>
      </w:pPr>
      <w:bookmarkStart w:id="0" w:name="_heading=h.gjdgxs" w:colFirst="0" w:colLast="0"/>
      <w:bookmarkEnd w:id="0"/>
      <w:r w:rsidRPr="00FD6C8D">
        <w:rPr>
          <w:rFonts w:ascii="Arial" w:eastAsia="Arial" w:hAnsi="Arial" w:cs="Arial"/>
          <w:i/>
          <w:lang w:val="ro-RO"/>
        </w:rPr>
        <w:t xml:space="preserve">Distrigaz Sud Rețele este lider în distribuția de gaze naturale în România, cu o expertiză de 50 de ani în acest domeniu, având </w:t>
      </w:r>
      <w:r w:rsidRPr="00FD6C8D">
        <w:rPr>
          <w:rFonts w:ascii="Arial" w:eastAsia="Arial" w:hAnsi="Arial" w:cs="Arial"/>
          <w:i/>
          <w:iCs/>
          <w:lang w:val="ro-RO"/>
        </w:rPr>
        <w:t>2.270.000</w:t>
      </w:r>
      <w:r w:rsidRPr="00FD6C8D">
        <w:rPr>
          <w:rFonts w:ascii="Arial" w:eastAsia="Arial" w:hAnsi="Arial" w:cs="Arial"/>
          <w:i/>
          <w:lang w:val="ro-RO"/>
        </w:rPr>
        <w:t xml:space="preserve"> clienți, circa 23.800 km rețea și 2.84</w:t>
      </w:r>
      <w:r>
        <w:rPr>
          <w:rFonts w:ascii="Arial" w:eastAsia="Arial" w:hAnsi="Arial" w:cs="Arial"/>
          <w:i/>
          <w:lang w:val="ro-RO"/>
        </w:rPr>
        <w:t>2</w:t>
      </w:r>
      <w:r w:rsidRPr="00FD6C8D">
        <w:rPr>
          <w:rFonts w:ascii="Arial" w:eastAsia="Arial" w:hAnsi="Arial" w:cs="Arial"/>
          <w:i/>
          <w:lang w:val="ro-RO"/>
        </w:rPr>
        <w:t xml:space="preserve"> de angajați. </w:t>
      </w:r>
      <w:r w:rsidRPr="00FD6C8D">
        <w:rPr>
          <w:rFonts w:ascii="Arial" w:hAnsi="Arial" w:cs="Arial"/>
          <w:i/>
          <w:iCs/>
          <w:lang w:val="ro-RO"/>
        </w:rPr>
        <w:t>Distrigaz Sud Rețele operează rețeaua de distribuție de gaze naturale în 1.398 de localități, pe raza a 20 județe din sudul și centrul României: Argeș, Brăila, Brașov, Buzău, Călărași, Constanța, Covasna, Dâmbovița, Dolj, Galați, Giurgiu, Gorj, Ialomița, Ilfov, Olt, Prahova, Tulcea, Vâlcea, Vrancea, Teleorman și în Municipiul București.</w:t>
      </w:r>
    </w:p>
    <w:p w14:paraId="34063304" w14:textId="1EE31E3A" w:rsidR="003D0A5B" w:rsidRPr="00052A21" w:rsidRDefault="003D0A5B" w:rsidP="00804607">
      <w:pPr>
        <w:jc w:val="both"/>
        <w:rPr>
          <w:lang w:val="ro-RO"/>
        </w:rPr>
      </w:pPr>
    </w:p>
    <w:sectPr w:rsidR="003D0A5B" w:rsidRPr="00052A21" w:rsidSect="00532218">
      <w:headerReference w:type="default" r:id="rId11"/>
      <w:footerReference w:type="default" r:id="rId12"/>
      <w:pgSz w:w="11906" w:h="16838" w:code="9"/>
      <w:pgMar w:top="1440" w:right="1440" w:bottom="1440" w:left="1440" w:header="720" w:footer="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9DB377" w14:textId="77777777" w:rsidR="003678B7" w:rsidRDefault="003678B7" w:rsidP="003D0A5B">
      <w:pPr>
        <w:spacing w:line="240" w:lineRule="auto"/>
      </w:pPr>
      <w:r>
        <w:separator/>
      </w:r>
    </w:p>
  </w:endnote>
  <w:endnote w:type="continuationSeparator" w:id="0">
    <w:p w14:paraId="7F7D5BCC" w14:textId="77777777" w:rsidR="003678B7" w:rsidRDefault="003678B7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53C3DC" w14:textId="3FC7BEBA" w:rsidR="003D0A5B" w:rsidRDefault="00532218">
    <w:pPr>
      <w:pStyle w:val="Footer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CECC9BF" wp14:editId="109DF310">
          <wp:simplePos x="0" y="0"/>
          <wp:positionH relativeFrom="column">
            <wp:posOffset>0</wp:posOffset>
          </wp:positionH>
          <wp:positionV relativeFrom="paragraph">
            <wp:posOffset>-654685</wp:posOffset>
          </wp:positionV>
          <wp:extent cx="5731510" cy="995680"/>
          <wp:effectExtent l="0" t="0" r="2540" b="0"/>
          <wp:wrapThrough wrapText="bothSides">
            <wp:wrapPolygon edited="0">
              <wp:start x="0" y="0"/>
              <wp:lineTo x="0" y="21077"/>
              <wp:lineTo x="21538" y="21077"/>
              <wp:lineTo x="21538" y="0"/>
              <wp:lineTo x="0" y="0"/>
            </wp:wrapPolygon>
          </wp:wrapThrough>
          <wp:docPr id="77111060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5553372" name="Picture 11255533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995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04C10" w14:textId="77777777" w:rsidR="003678B7" w:rsidRDefault="003678B7" w:rsidP="003D0A5B">
      <w:pPr>
        <w:spacing w:line="240" w:lineRule="auto"/>
      </w:pPr>
      <w:r>
        <w:separator/>
      </w:r>
    </w:p>
  </w:footnote>
  <w:footnote w:type="continuationSeparator" w:id="0">
    <w:p w14:paraId="74984532" w14:textId="77777777" w:rsidR="003678B7" w:rsidRDefault="003678B7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061794987" name="Picture 1061794987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687E84"/>
    <w:multiLevelType w:val="hybridMultilevel"/>
    <w:tmpl w:val="284C34BC"/>
    <w:lvl w:ilvl="0" w:tplc="BF70AD6A">
      <w:numFmt w:val="bullet"/>
      <w:lvlText w:val="-"/>
      <w:lvlJc w:val="left"/>
      <w:pPr>
        <w:ind w:left="180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DC2D60"/>
    <w:multiLevelType w:val="hybridMultilevel"/>
    <w:tmpl w:val="4B4CFCEE"/>
    <w:lvl w:ilvl="0" w:tplc="8B301C7C">
      <w:numFmt w:val="bullet"/>
      <w:lvlText w:val="-"/>
      <w:lvlJc w:val="left"/>
      <w:pPr>
        <w:ind w:left="720" w:hanging="360"/>
      </w:pPr>
      <w:rPr>
        <w:rFonts w:ascii="Aptos" w:eastAsia="Aptos" w:hAnsi="Aptos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5"/>
  </w:num>
  <w:num w:numId="2" w16cid:durableId="637346809">
    <w:abstractNumId w:val="0"/>
  </w:num>
  <w:num w:numId="3" w16cid:durableId="801119784">
    <w:abstractNumId w:val="3"/>
  </w:num>
  <w:num w:numId="4" w16cid:durableId="134762482">
    <w:abstractNumId w:val="1"/>
  </w:num>
  <w:num w:numId="5" w16cid:durableId="2120835377">
    <w:abstractNumId w:val="2"/>
  </w:num>
  <w:num w:numId="6" w16cid:durableId="1567953185">
    <w:abstractNumId w:val="4"/>
  </w:num>
  <w:num w:numId="7" w16cid:durableId="59980069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4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10FDD"/>
    <w:rsid w:val="00014EF7"/>
    <w:rsid w:val="00016BE2"/>
    <w:rsid w:val="00020A8F"/>
    <w:rsid w:val="000216FE"/>
    <w:rsid w:val="00021881"/>
    <w:rsid w:val="00023B3B"/>
    <w:rsid w:val="000246B9"/>
    <w:rsid w:val="00025D47"/>
    <w:rsid w:val="00032B52"/>
    <w:rsid w:val="00033112"/>
    <w:rsid w:val="000407D6"/>
    <w:rsid w:val="00041457"/>
    <w:rsid w:val="00041CA5"/>
    <w:rsid w:val="00042774"/>
    <w:rsid w:val="000443E6"/>
    <w:rsid w:val="00050600"/>
    <w:rsid w:val="000516ED"/>
    <w:rsid w:val="000526E8"/>
    <w:rsid w:val="00052A21"/>
    <w:rsid w:val="000547F3"/>
    <w:rsid w:val="000752AB"/>
    <w:rsid w:val="000757A4"/>
    <w:rsid w:val="00084628"/>
    <w:rsid w:val="00084F63"/>
    <w:rsid w:val="000872E2"/>
    <w:rsid w:val="000938BD"/>
    <w:rsid w:val="00093F0A"/>
    <w:rsid w:val="00095ACE"/>
    <w:rsid w:val="000A65B5"/>
    <w:rsid w:val="000A67D5"/>
    <w:rsid w:val="000A693C"/>
    <w:rsid w:val="000A6945"/>
    <w:rsid w:val="000A7ABE"/>
    <w:rsid w:val="000B39CC"/>
    <w:rsid w:val="000B3B3C"/>
    <w:rsid w:val="000B535B"/>
    <w:rsid w:val="000C0333"/>
    <w:rsid w:val="000D0689"/>
    <w:rsid w:val="000D4960"/>
    <w:rsid w:val="000E4D05"/>
    <w:rsid w:val="000E5546"/>
    <w:rsid w:val="000E6361"/>
    <w:rsid w:val="000F229F"/>
    <w:rsid w:val="000F7E6C"/>
    <w:rsid w:val="0010182E"/>
    <w:rsid w:val="001037EC"/>
    <w:rsid w:val="0010555E"/>
    <w:rsid w:val="00106D3C"/>
    <w:rsid w:val="00106F3C"/>
    <w:rsid w:val="00107B9A"/>
    <w:rsid w:val="00107BC3"/>
    <w:rsid w:val="00112E91"/>
    <w:rsid w:val="00114E3A"/>
    <w:rsid w:val="001209C4"/>
    <w:rsid w:val="001211E7"/>
    <w:rsid w:val="001219D5"/>
    <w:rsid w:val="001224FF"/>
    <w:rsid w:val="00123365"/>
    <w:rsid w:val="00123FBF"/>
    <w:rsid w:val="00124FBB"/>
    <w:rsid w:val="00126509"/>
    <w:rsid w:val="001270ED"/>
    <w:rsid w:val="00131C82"/>
    <w:rsid w:val="00133C5A"/>
    <w:rsid w:val="001346DE"/>
    <w:rsid w:val="00134FAC"/>
    <w:rsid w:val="00136EE2"/>
    <w:rsid w:val="00140913"/>
    <w:rsid w:val="00146722"/>
    <w:rsid w:val="001531BA"/>
    <w:rsid w:val="00155BFF"/>
    <w:rsid w:val="00157C7D"/>
    <w:rsid w:val="0016061F"/>
    <w:rsid w:val="00162EEB"/>
    <w:rsid w:val="0016453D"/>
    <w:rsid w:val="00171A1E"/>
    <w:rsid w:val="00172478"/>
    <w:rsid w:val="001727FE"/>
    <w:rsid w:val="00173341"/>
    <w:rsid w:val="001753CC"/>
    <w:rsid w:val="001757DD"/>
    <w:rsid w:val="001774A5"/>
    <w:rsid w:val="00177A32"/>
    <w:rsid w:val="001807C6"/>
    <w:rsid w:val="00186F1C"/>
    <w:rsid w:val="00187E1C"/>
    <w:rsid w:val="00193EE0"/>
    <w:rsid w:val="001945CD"/>
    <w:rsid w:val="00195774"/>
    <w:rsid w:val="001A17BF"/>
    <w:rsid w:val="001A3995"/>
    <w:rsid w:val="001A6EA4"/>
    <w:rsid w:val="001A6F28"/>
    <w:rsid w:val="001A7FF7"/>
    <w:rsid w:val="001B1733"/>
    <w:rsid w:val="001B1C6E"/>
    <w:rsid w:val="001B2996"/>
    <w:rsid w:val="001B477B"/>
    <w:rsid w:val="001B57E1"/>
    <w:rsid w:val="001B73A9"/>
    <w:rsid w:val="001C3E58"/>
    <w:rsid w:val="001C4828"/>
    <w:rsid w:val="001C6F51"/>
    <w:rsid w:val="001C77E9"/>
    <w:rsid w:val="001C7BF8"/>
    <w:rsid w:val="001E5B67"/>
    <w:rsid w:val="001E5C7E"/>
    <w:rsid w:val="001F1312"/>
    <w:rsid w:val="001F1D34"/>
    <w:rsid w:val="001F749F"/>
    <w:rsid w:val="00200BA8"/>
    <w:rsid w:val="002027CE"/>
    <w:rsid w:val="00206AA4"/>
    <w:rsid w:val="002104BA"/>
    <w:rsid w:val="0021479B"/>
    <w:rsid w:val="00217BF5"/>
    <w:rsid w:val="0023376F"/>
    <w:rsid w:val="00235C56"/>
    <w:rsid w:val="00235F17"/>
    <w:rsid w:val="00243FE9"/>
    <w:rsid w:val="002532B3"/>
    <w:rsid w:val="002534F2"/>
    <w:rsid w:val="00254C94"/>
    <w:rsid w:val="0025710F"/>
    <w:rsid w:val="00270595"/>
    <w:rsid w:val="00274B48"/>
    <w:rsid w:val="00287DAF"/>
    <w:rsid w:val="00291473"/>
    <w:rsid w:val="00295F9C"/>
    <w:rsid w:val="0029712A"/>
    <w:rsid w:val="002A1114"/>
    <w:rsid w:val="002A173C"/>
    <w:rsid w:val="002A21E2"/>
    <w:rsid w:val="002A4BA8"/>
    <w:rsid w:val="002A56F1"/>
    <w:rsid w:val="002C5929"/>
    <w:rsid w:val="002D7629"/>
    <w:rsid w:val="002E0985"/>
    <w:rsid w:val="002E244F"/>
    <w:rsid w:val="002E3239"/>
    <w:rsid w:val="002E5AFC"/>
    <w:rsid w:val="002E7762"/>
    <w:rsid w:val="002E7A04"/>
    <w:rsid w:val="002F21E2"/>
    <w:rsid w:val="002F5938"/>
    <w:rsid w:val="002F730F"/>
    <w:rsid w:val="00312134"/>
    <w:rsid w:val="00312C39"/>
    <w:rsid w:val="00320E7F"/>
    <w:rsid w:val="00327939"/>
    <w:rsid w:val="00332F42"/>
    <w:rsid w:val="003340AE"/>
    <w:rsid w:val="003348B1"/>
    <w:rsid w:val="00335B39"/>
    <w:rsid w:val="00341BD7"/>
    <w:rsid w:val="00346806"/>
    <w:rsid w:val="00346D32"/>
    <w:rsid w:val="00350CB0"/>
    <w:rsid w:val="0035645C"/>
    <w:rsid w:val="00363521"/>
    <w:rsid w:val="00363DD2"/>
    <w:rsid w:val="00364BE2"/>
    <w:rsid w:val="00364E95"/>
    <w:rsid w:val="0036524B"/>
    <w:rsid w:val="00365691"/>
    <w:rsid w:val="0036646D"/>
    <w:rsid w:val="003664EC"/>
    <w:rsid w:val="003666A2"/>
    <w:rsid w:val="003678B7"/>
    <w:rsid w:val="00370000"/>
    <w:rsid w:val="003713CB"/>
    <w:rsid w:val="00372193"/>
    <w:rsid w:val="00375794"/>
    <w:rsid w:val="00376D00"/>
    <w:rsid w:val="003800AC"/>
    <w:rsid w:val="00381531"/>
    <w:rsid w:val="00385080"/>
    <w:rsid w:val="00386B71"/>
    <w:rsid w:val="0038750C"/>
    <w:rsid w:val="00390A0E"/>
    <w:rsid w:val="00391061"/>
    <w:rsid w:val="00391490"/>
    <w:rsid w:val="00391C57"/>
    <w:rsid w:val="00393FE7"/>
    <w:rsid w:val="00396975"/>
    <w:rsid w:val="003A2527"/>
    <w:rsid w:val="003A65B1"/>
    <w:rsid w:val="003B07C7"/>
    <w:rsid w:val="003B1475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C7D87"/>
    <w:rsid w:val="003D0A5B"/>
    <w:rsid w:val="003D2BC9"/>
    <w:rsid w:val="003E0167"/>
    <w:rsid w:val="003E1715"/>
    <w:rsid w:val="003E6D07"/>
    <w:rsid w:val="003F07BB"/>
    <w:rsid w:val="003F12C7"/>
    <w:rsid w:val="003F24A6"/>
    <w:rsid w:val="003F7E93"/>
    <w:rsid w:val="00400B0D"/>
    <w:rsid w:val="0040421A"/>
    <w:rsid w:val="004076ED"/>
    <w:rsid w:val="00415BA4"/>
    <w:rsid w:val="00416CE7"/>
    <w:rsid w:val="004171BE"/>
    <w:rsid w:val="00417395"/>
    <w:rsid w:val="00420220"/>
    <w:rsid w:val="004328CA"/>
    <w:rsid w:val="0043634C"/>
    <w:rsid w:val="00441C69"/>
    <w:rsid w:val="00443587"/>
    <w:rsid w:val="004441FE"/>
    <w:rsid w:val="00456BC9"/>
    <w:rsid w:val="004576A0"/>
    <w:rsid w:val="0047103D"/>
    <w:rsid w:val="00473685"/>
    <w:rsid w:val="004770B3"/>
    <w:rsid w:val="00477911"/>
    <w:rsid w:val="004779AC"/>
    <w:rsid w:val="004805AB"/>
    <w:rsid w:val="00484614"/>
    <w:rsid w:val="00487C6D"/>
    <w:rsid w:val="00493D99"/>
    <w:rsid w:val="0049402E"/>
    <w:rsid w:val="004A5444"/>
    <w:rsid w:val="004A7180"/>
    <w:rsid w:val="004A7CDB"/>
    <w:rsid w:val="004B2C18"/>
    <w:rsid w:val="004B5093"/>
    <w:rsid w:val="004B75DA"/>
    <w:rsid w:val="004C686D"/>
    <w:rsid w:val="004C6D23"/>
    <w:rsid w:val="004D33D0"/>
    <w:rsid w:val="004D4AFA"/>
    <w:rsid w:val="004D7E3F"/>
    <w:rsid w:val="004E002A"/>
    <w:rsid w:val="004E0BF1"/>
    <w:rsid w:val="004E13EB"/>
    <w:rsid w:val="004E1C8E"/>
    <w:rsid w:val="004F30DB"/>
    <w:rsid w:val="004F3BBE"/>
    <w:rsid w:val="004F6203"/>
    <w:rsid w:val="004F6EA9"/>
    <w:rsid w:val="005003B0"/>
    <w:rsid w:val="005043C9"/>
    <w:rsid w:val="00504960"/>
    <w:rsid w:val="00504EA0"/>
    <w:rsid w:val="005106A2"/>
    <w:rsid w:val="005109C4"/>
    <w:rsid w:val="00510D95"/>
    <w:rsid w:val="00511A58"/>
    <w:rsid w:val="00515F1B"/>
    <w:rsid w:val="0052001B"/>
    <w:rsid w:val="005200CA"/>
    <w:rsid w:val="00520581"/>
    <w:rsid w:val="00524124"/>
    <w:rsid w:val="00524C96"/>
    <w:rsid w:val="00525988"/>
    <w:rsid w:val="00531EC8"/>
    <w:rsid w:val="00532218"/>
    <w:rsid w:val="0053291A"/>
    <w:rsid w:val="00533B1F"/>
    <w:rsid w:val="00540BCF"/>
    <w:rsid w:val="00543E4A"/>
    <w:rsid w:val="0054467D"/>
    <w:rsid w:val="00545992"/>
    <w:rsid w:val="00551FF4"/>
    <w:rsid w:val="005527C8"/>
    <w:rsid w:val="00555041"/>
    <w:rsid w:val="00563CE7"/>
    <w:rsid w:val="005671C2"/>
    <w:rsid w:val="00572DFC"/>
    <w:rsid w:val="00574684"/>
    <w:rsid w:val="0057509B"/>
    <w:rsid w:val="005816DC"/>
    <w:rsid w:val="00581CE3"/>
    <w:rsid w:val="00582E71"/>
    <w:rsid w:val="00587F09"/>
    <w:rsid w:val="005918D9"/>
    <w:rsid w:val="00597404"/>
    <w:rsid w:val="005A1552"/>
    <w:rsid w:val="005A68E1"/>
    <w:rsid w:val="005A70B5"/>
    <w:rsid w:val="005B2146"/>
    <w:rsid w:val="005B2427"/>
    <w:rsid w:val="005B62EB"/>
    <w:rsid w:val="005C130D"/>
    <w:rsid w:val="005C5BF9"/>
    <w:rsid w:val="005D1B86"/>
    <w:rsid w:val="005D5E8A"/>
    <w:rsid w:val="005D6D13"/>
    <w:rsid w:val="005E03BA"/>
    <w:rsid w:val="005E172B"/>
    <w:rsid w:val="005E2BDB"/>
    <w:rsid w:val="005E2E00"/>
    <w:rsid w:val="005F00F3"/>
    <w:rsid w:val="005F1FD3"/>
    <w:rsid w:val="005F4198"/>
    <w:rsid w:val="005F4618"/>
    <w:rsid w:val="005F46F2"/>
    <w:rsid w:val="00600F95"/>
    <w:rsid w:val="00604566"/>
    <w:rsid w:val="00604609"/>
    <w:rsid w:val="006048BD"/>
    <w:rsid w:val="00614501"/>
    <w:rsid w:val="00617BE6"/>
    <w:rsid w:val="0062124F"/>
    <w:rsid w:val="006227E1"/>
    <w:rsid w:val="0062529E"/>
    <w:rsid w:val="006328F1"/>
    <w:rsid w:val="00632FA1"/>
    <w:rsid w:val="00640519"/>
    <w:rsid w:val="0064248A"/>
    <w:rsid w:val="00643E76"/>
    <w:rsid w:val="006450A2"/>
    <w:rsid w:val="00646298"/>
    <w:rsid w:val="00646EFC"/>
    <w:rsid w:val="00653FB9"/>
    <w:rsid w:val="00656A4E"/>
    <w:rsid w:val="006664DB"/>
    <w:rsid w:val="006668A9"/>
    <w:rsid w:val="00667252"/>
    <w:rsid w:val="00667939"/>
    <w:rsid w:val="00671354"/>
    <w:rsid w:val="00672AC5"/>
    <w:rsid w:val="006769FF"/>
    <w:rsid w:val="00677EC8"/>
    <w:rsid w:val="0068038C"/>
    <w:rsid w:val="0068056E"/>
    <w:rsid w:val="00687789"/>
    <w:rsid w:val="00692103"/>
    <w:rsid w:val="00693B6C"/>
    <w:rsid w:val="00693B79"/>
    <w:rsid w:val="0069598D"/>
    <w:rsid w:val="00696F41"/>
    <w:rsid w:val="006A2A23"/>
    <w:rsid w:val="006A2E50"/>
    <w:rsid w:val="006A6283"/>
    <w:rsid w:val="006A6E79"/>
    <w:rsid w:val="006B15F2"/>
    <w:rsid w:val="006B18A1"/>
    <w:rsid w:val="006B2EF2"/>
    <w:rsid w:val="006B3C2C"/>
    <w:rsid w:val="006B5AA8"/>
    <w:rsid w:val="006B7EEB"/>
    <w:rsid w:val="006C3A05"/>
    <w:rsid w:val="006C600D"/>
    <w:rsid w:val="006E5D86"/>
    <w:rsid w:val="006E62D2"/>
    <w:rsid w:val="006E6B86"/>
    <w:rsid w:val="006F0E99"/>
    <w:rsid w:val="006F13EE"/>
    <w:rsid w:val="006F3B75"/>
    <w:rsid w:val="006F6DAE"/>
    <w:rsid w:val="0070110B"/>
    <w:rsid w:val="00703B17"/>
    <w:rsid w:val="0071139C"/>
    <w:rsid w:val="00711425"/>
    <w:rsid w:val="00711911"/>
    <w:rsid w:val="007138B9"/>
    <w:rsid w:val="0071568E"/>
    <w:rsid w:val="00715840"/>
    <w:rsid w:val="007227C8"/>
    <w:rsid w:val="00724E4A"/>
    <w:rsid w:val="00730481"/>
    <w:rsid w:val="00732D6C"/>
    <w:rsid w:val="00734DA1"/>
    <w:rsid w:val="00735F25"/>
    <w:rsid w:val="00736DFB"/>
    <w:rsid w:val="007477EA"/>
    <w:rsid w:val="007605A4"/>
    <w:rsid w:val="00765D51"/>
    <w:rsid w:val="0076731C"/>
    <w:rsid w:val="00767A63"/>
    <w:rsid w:val="0077084F"/>
    <w:rsid w:val="00770913"/>
    <w:rsid w:val="00774597"/>
    <w:rsid w:val="00775EAB"/>
    <w:rsid w:val="007767A9"/>
    <w:rsid w:val="00777781"/>
    <w:rsid w:val="00782461"/>
    <w:rsid w:val="00783295"/>
    <w:rsid w:val="0078707A"/>
    <w:rsid w:val="00790CE2"/>
    <w:rsid w:val="00795214"/>
    <w:rsid w:val="0079619C"/>
    <w:rsid w:val="00797FA8"/>
    <w:rsid w:val="007A7158"/>
    <w:rsid w:val="007A7D66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1BD7"/>
    <w:rsid w:val="007F2B67"/>
    <w:rsid w:val="007F584C"/>
    <w:rsid w:val="007F62DC"/>
    <w:rsid w:val="008037B7"/>
    <w:rsid w:val="00804607"/>
    <w:rsid w:val="0080494F"/>
    <w:rsid w:val="008060DC"/>
    <w:rsid w:val="00807C8C"/>
    <w:rsid w:val="00812D30"/>
    <w:rsid w:val="00816780"/>
    <w:rsid w:val="00816BFE"/>
    <w:rsid w:val="00822F4F"/>
    <w:rsid w:val="008230CC"/>
    <w:rsid w:val="00824939"/>
    <w:rsid w:val="00830B76"/>
    <w:rsid w:val="00834512"/>
    <w:rsid w:val="00834B7A"/>
    <w:rsid w:val="00836AD7"/>
    <w:rsid w:val="008376B4"/>
    <w:rsid w:val="0084010B"/>
    <w:rsid w:val="008437E2"/>
    <w:rsid w:val="00844214"/>
    <w:rsid w:val="00845A6F"/>
    <w:rsid w:val="0085388B"/>
    <w:rsid w:val="00860198"/>
    <w:rsid w:val="0086051E"/>
    <w:rsid w:val="00861559"/>
    <w:rsid w:val="00865706"/>
    <w:rsid w:val="00867556"/>
    <w:rsid w:val="00874947"/>
    <w:rsid w:val="00877C84"/>
    <w:rsid w:val="00880EE9"/>
    <w:rsid w:val="0088153A"/>
    <w:rsid w:val="008856E2"/>
    <w:rsid w:val="00886148"/>
    <w:rsid w:val="008952EF"/>
    <w:rsid w:val="00897E40"/>
    <w:rsid w:val="008A3BCB"/>
    <w:rsid w:val="008A61B8"/>
    <w:rsid w:val="008B5093"/>
    <w:rsid w:val="008C427F"/>
    <w:rsid w:val="008C6844"/>
    <w:rsid w:val="008C7018"/>
    <w:rsid w:val="008D55E6"/>
    <w:rsid w:val="008D79BF"/>
    <w:rsid w:val="008E4741"/>
    <w:rsid w:val="008E4939"/>
    <w:rsid w:val="008E779B"/>
    <w:rsid w:val="008F2CEA"/>
    <w:rsid w:val="008F4C8F"/>
    <w:rsid w:val="008F51E1"/>
    <w:rsid w:val="008F73EA"/>
    <w:rsid w:val="00900400"/>
    <w:rsid w:val="00901134"/>
    <w:rsid w:val="009013BF"/>
    <w:rsid w:val="00901AE7"/>
    <w:rsid w:val="00903BAF"/>
    <w:rsid w:val="00906B83"/>
    <w:rsid w:val="00910D72"/>
    <w:rsid w:val="009113A6"/>
    <w:rsid w:val="00912D29"/>
    <w:rsid w:val="009257EB"/>
    <w:rsid w:val="00930EFC"/>
    <w:rsid w:val="00932EF7"/>
    <w:rsid w:val="00933F80"/>
    <w:rsid w:val="00936CD2"/>
    <w:rsid w:val="00937D97"/>
    <w:rsid w:val="00942DA9"/>
    <w:rsid w:val="0094492E"/>
    <w:rsid w:val="0094503E"/>
    <w:rsid w:val="00951ADC"/>
    <w:rsid w:val="00954900"/>
    <w:rsid w:val="009550CF"/>
    <w:rsid w:val="009563C0"/>
    <w:rsid w:val="00957515"/>
    <w:rsid w:val="0096114F"/>
    <w:rsid w:val="0096278D"/>
    <w:rsid w:val="00967638"/>
    <w:rsid w:val="00970DC8"/>
    <w:rsid w:val="00971260"/>
    <w:rsid w:val="0097142F"/>
    <w:rsid w:val="0097209C"/>
    <w:rsid w:val="009737E5"/>
    <w:rsid w:val="00981B37"/>
    <w:rsid w:val="0098277C"/>
    <w:rsid w:val="00985189"/>
    <w:rsid w:val="009852D0"/>
    <w:rsid w:val="0098772C"/>
    <w:rsid w:val="0099257A"/>
    <w:rsid w:val="00993800"/>
    <w:rsid w:val="00997102"/>
    <w:rsid w:val="009977BF"/>
    <w:rsid w:val="009B2012"/>
    <w:rsid w:val="009B36FA"/>
    <w:rsid w:val="009B454E"/>
    <w:rsid w:val="009C0CE0"/>
    <w:rsid w:val="009C5370"/>
    <w:rsid w:val="009D0D20"/>
    <w:rsid w:val="009D4C62"/>
    <w:rsid w:val="009D4F21"/>
    <w:rsid w:val="009D5F3A"/>
    <w:rsid w:val="009D6205"/>
    <w:rsid w:val="009E3E46"/>
    <w:rsid w:val="009E4505"/>
    <w:rsid w:val="009F18C0"/>
    <w:rsid w:val="009F20A3"/>
    <w:rsid w:val="009F2729"/>
    <w:rsid w:val="009F610D"/>
    <w:rsid w:val="009F62A8"/>
    <w:rsid w:val="009F63EC"/>
    <w:rsid w:val="009F69B4"/>
    <w:rsid w:val="009F7B7B"/>
    <w:rsid w:val="00A0240B"/>
    <w:rsid w:val="00A02971"/>
    <w:rsid w:val="00A02E50"/>
    <w:rsid w:val="00A046BC"/>
    <w:rsid w:val="00A048E7"/>
    <w:rsid w:val="00A06C93"/>
    <w:rsid w:val="00A10BD1"/>
    <w:rsid w:val="00A126BB"/>
    <w:rsid w:val="00A13D40"/>
    <w:rsid w:val="00A200EF"/>
    <w:rsid w:val="00A24F04"/>
    <w:rsid w:val="00A25EB1"/>
    <w:rsid w:val="00A3127A"/>
    <w:rsid w:val="00A33EC9"/>
    <w:rsid w:val="00A47E64"/>
    <w:rsid w:val="00A50473"/>
    <w:rsid w:val="00A50662"/>
    <w:rsid w:val="00A546DE"/>
    <w:rsid w:val="00A60B97"/>
    <w:rsid w:val="00A7017E"/>
    <w:rsid w:val="00A72636"/>
    <w:rsid w:val="00A753F7"/>
    <w:rsid w:val="00A80AF8"/>
    <w:rsid w:val="00A817D7"/>
    <w:rsid w:val="00A9361D"/>
    <w:rsid w:val="00A96336"/>
    <w:rsid w:val="00A965CF"/>
    <w:rsid w:val="00A96A50"/>
    <w:rsid w:val="00A96D3A"/>
    <w:rsid w:val="00A96F1D"/>
    <w:rsid w:val="00A97128"/>
    <w:rsid w:val="00AA50E8"/>
    <w:rsid w:val="00AB0633"/>
    <w:rsid w:val="00AB163C"/>
    <w:rsid w:val="00AB1EA1"/>
    <w:rsid w:val="00AB532A"/>
    <w:rsid w:val="00AB7157"/>
    <w:rsid w:val="00AC47A5"/>
    <w:rsid w:val="00AD6EC6"/>
    <w:rsid w:val="00AD717A"/>
    <w:rsid w:val="00AE05A3"/>
    <w:rsid w:val="00AE4605"/>
    <w:rsid w:val="00AE5049"/>
    <w:rsid w:val="00AE54B4"/>
    <w:rsid w:val="00AF087B"/>
    <w:rsid w:val="00AF2EF2"/>
    <w:rsid w:val="00AF5823"/>
    <w:rsid w:val="00AF5DE4"/>
    <w:rsid w:val="00AF6217"/>
    <w:rsid w:val="00AF7536"/>
    <w:rsid w:val="00B004D3"/>
    <w:rsid w:val="00B02724"/>
    <w:rsid w:val="00B04B3C"/>
    <w:rsid w:val="00B05263"/>
    <w:rsid w:val="00B06CE0"/>
    <w:rsid w:val="00B116BA"/>
    <w:rsid w:val="00B2066F"/>
    <w:rsid w:val="00B2640E"/>
    <w:rsid w:val="00B26C58"/>
    <w:rsid w:val="00B345B8"/>
    <w:rsid w:val="00B34CE1"/>
    <w:rsid w:val="00B35123"/>
    <w:rsid w:val="00B41FDD"/>
    <w:rsid w:val="00B433C4"/>
    <w:rsid w:val="00B47504"/>
    <w:rsid w:val="00B47661"/>
    <w:rsid w:val="00B50C87"/>
    <w:rsid w:val="00B51A98"/>
    <w:rsid w:val="00B61FE1"/>
    <w:rsid w:val="00B62286"/>
    <w:rsid w:val="00B77CB3"/>
    <w:rsid w:val="00B80C21"/>
    <w:rsid w:val="00B83371"/>
    <w:rsid w:val="00B83AB0"/>
    <w:rsid w:val="00B853F1"/>
    <w:rsid w:val="00B904A3"/>
    <w:rsid w:val="00B96DEE"/>
    <w:rsid w:val="00BA037E"/>
    <w:rsid w:val="00BA095B"/>
    <w:rsid w:val="00BA6CBA"/>
    <w:rsid w:val="00BA72EC"/>
    <w:rsid w:val="00BB4624"/>
    <w:rsid w:val="00BC1511"/>
    <w:rsid w:val="00BC1D46"/>
    <w:rsid w:val="00BC2110"/>
    <w:rsid w:val="00BC400F"/>
    <w:rsid w:val="00BD170E"/>
    <w:rsid w:val="00BD2518"/>
    <w:rsid w:val="00BE479C"/>
    <w:rsid w:val="00BE581C"/>
    <w:rsid w:val="00BF0C10"/>
    <w:rsid w:val="00BF26A3"/>
    <w:rsid w:val="00BF6C6F"/>
    <w:rsid w:val="00C0131B"/>
    <w:rsid w:val="00C04B2A"/>
    <w:rsid w:val="00C0792C"/>
    <w:rsid w:val="00C12832"/>
    <w:rsid w:val="00C209FC"/>
    <w:rsid w:val="00C22D67"/>
    <w:rsid w:val="00C246ED"/>
    <w:rsid w:val="00C268D7"/>
    <w:rsid w:val="00C3030F"/>
    <w:rsid w:val="00C32FAC"/>
    <w:rsid w:val="00C376AC"/>
    <w:rsid w:val="00C408E1"/>
    <w:rsid w:val="00C41670"/>
    <w:rsid w:val="00C43962"/>
    <w:rsid w:val="00C43F13"/>
    <w:rsid w:val="00C5222C"/>
    <w:rsid w:val="00C57C31"/>
    <w:rsid w:val="00C60019"/>
    <w:rsid w:val="00C65715"/>
    <w:rsid w:val="00C65A32"/>
    <w:rsid w:val="00C804EB"/>
    <w:rsid w:val="00C80D79"/>
    <w:rsid w:val="00C8155B"/>
    <w:rsid w:val="00C84750"/>
    <w:rsid w:val="00C86771"/>
    <w:rsid w:val="00C86DF3"/>
    <w:rsid w:val="00C924BE"/>
    <w:rsid w:val="00C92B57"/>
    <w:rsid w:val="00C93E3B"/>
    <w:rsid w:val="00C9667F"/>
    <w:rsid w:val="00CA14CD"/>
    <w:rsid w:val="00CA63B6"/>
    <w:rsid w:val="00CB11D4"/>
    <w:rsid w:val="00CB3165"/>
    <w:rsid w:val="00CB56A3"/>
    <w:rsid w:val="00CC10BF"/>
    <w:rsid w:val="00CC3AA2"/>
    <w:rsid w:val="00CC56AB"/>
    <w:rsid w:val="00CD23A5"/>
    <w:rsid w:val="00CD3D39"/>
    <w:rsid w:val="00CD521D"/>
    <w:rsid w:val="00CD54BF"/>
    <w:rsid w:val="00CD55BD"/>
    <w:rsid w:val="00CE0260"/>
    <w:rsid w:val="00CE089E"/>
    <w:rsid w:val="00CE5039"/>
    <w:rsid w:val="00CE73DD"/>
    <w:rsid w:val="00CF062E"/>
    <w:rsid w:val="00CF7907"/>
    <w:rsid w:val="00D00190"/>
    <w:rsid w:val="00D01316"/>
    <w:rsid w:val="00D0274C"/>
    <w:rsid w:val="00D0315C"/>
    <w:rsid w:val="00D1170A"/>
    <w:rsid w:val="00D12DA7"/>
    <w:rsid w:val="00D133D7"/>
    <w:rsid w:val="00D138BA"/>
    <w:rsid w:val="00D154C9"/>
    <w:rsid w:val="00D16381"/>
    <w:rsid w:val="00D21520"/>
    <w:rsid w:val="00D26891"/>
    <w:rsid w:val="00D326C6"/>
    <w:rsid w:val="00D337EF"/>
    <w:rsid w:val="00D34327"/>
    <w:rsid w:val="00D3668E"/>
    <w:rsid w:val="00D407D6"/>
    <w:rsid w:val="00D42A6C"/>
    <w:rsid w:val="00D44D5D"/>
    <w:rsid w:val="00D4701A"/>
    <w:rsid w:val="00D50830"/>
    <w:rsid w:val="00D5430B"/>
    <w:rsid w:val="00D54DCE"/>
    <w:rsid w:val="00D630C0"/>
    <w:rsid w:val="00D64B34"/>
    <w:rsid w:val="00D70A0F"/>
    <w:rsid w:val="00D75115"/>
    <w:rsid w:val="00D76707"/>
    <w:rsid w:val="00D7787D"/>
    <w:rsid w:val="00D823B2"/>
    <w:rsid w:val="00D85D8A"/>
    <w:rsid w:val="00D870C9"/>
    <w:rsid w:val="00D90BF5"/>
    <w:rsid w:val="00D91619"/>
    <w:rsid w:val="00D96F97"/>
    <w:rsid w:val="00DA4392"/>
    <w:rsid w:val="00DB06DB"/>
    <w:rsid w:val="00DB2524"/>
    <w:rsid w:val="00DB2A6F"/>
    <w:rsid w:val="00DB3A88"/>
    <w:rsid w:val="00DB5D70"/>
    <w:rsid w:val="00DC496B"/>
    <w:rsid w:val="00DC65F4"/>
    <w:rsid w:val="00DD4830"/>
    <w:rsid w:val="00DD6ED6"/>
    <w:rsid w:val="00DE1E30"/>
    <w:rsid w:val="00DE4045"/>
    <w:rsid w:val="00DF61F1"/>
    <w:rsid w:val="00DF6B73"/>
    <w:rsid w:val="00DF6BB5"/>
    <w:rsid w:val="00DF74DC"/>
    <w:rsid w:val="00DF7EE2"/>
    <w:rsid w:val="00E02A28"/>
    <w:rsid w:val="00E10C26"/>
    <w:rsid w:val="00E16F0F"/>
    <w:rsid w:val="00E2509F"/>
    <w:rsid w:val="00E31124"/>
    <w:rsid w:val="00E3465F"/>
    <w:rsid w:val="00E37905"/>
    <w:rsid w:val="00E40E44"/>
    <w:rsid w:val="00E44487"/>
    <w:rsid w:val="00E45AF1"/>
    <w:rsid w:val="00E46C34"/>
    <w:rsid w:val="00E51DFB"/>
    <w:rsid w:val="00E539B8"/>
    <w:rsid w:val="00E54E21"/>
    <w:rsid w:val="00E54E7D"/>
    <w:rsid w:val="00E57082"/>
    <w:rsid w:val="00E57DAE"/>
    <w:rsid w:val="00E608EA"/>
    <w:rsid w:val="00E65445"/>
    <w:rsid w:val="00E74807"/>
    <w:rsid w:val="00E760CA"/>
    <w:rsid w:val="00E77B7B"/>
    <w:rsid w:val="00E808A5"/>
    <w:rsid w:val="00E80DDB"/>
    <w:rsid w:val="00E83EEA"/>
    <w:rsid w:val="00E8443C"/>
    <w:rsid w:val="00E84504"/>
    <w:rsid w:val="00E8665C"/>
    <w:rsid w:val="00E905A9"/>
    <w:rsid w:val="00E91237"/>
    <w:rsid w:val="00E945A9"/>
    <w:rsid w:val="00E94FB2"/>
    <w:rsid w:val="00E95482"/>
    <w:rsid w:val="00E9566B"/>
    <w:rsid w:val="00E962E1"/>
    <w:rsid w:val="00EA0D76"/>
    <w:rsid w:val="00EA7145"/>
    <w:rsid w:val="00EB43A4"/>
    <w:rsid w:val="00EB4404"/>
    <w:rsid w:val="00EB7D9E"/>
    <w:rsid w:val="00EC0C82"/>
    <w:rsid w:val="00EC1D45"/>
    <w:rsid w:val="00EC1EBE"/>
    <w:rsid w:val="00EC24DD"/>
    <w:rsid w:val="00EC68C8"/>
    <w:rsid w:val="00EC6E1F"/>
    <w:rsid w:val="00EC74B4"/>
    <w:rsid w:val="00EC7F97"/>
    <w:rsid w:val="00EE504B"/>
    <w:rsid w:val="00EE6A46"/>
    <w:rsid w:val="00EF1D0F"/>
    <w:rsid w:val="00EF332C"/>
    <w:rsid w:val="00EF585C"/>
    <w:rsid w:val="00EF62B8"/>
    <w:rsid w:val="00EF7F5F"/>
    <w:rsid w:val="00F00414"/>
    <w:rsid w:val="00F014A3"/>
    <w:rsid w:val="00F0173F"/>
    <w:rsid w:val="00F04541"/>
    <w:rsid w:val="00F0476F"/>
    <w:rsid w:val="00F05CB5"/>
    <w:rsid w:val="00F05F34"/>
    <w:rsid w:val="00F107F8"/>
    <w:rsid w:val="00F11476"/>
    <w:rsid w:val="00F11D89"/>
    <w:rsid w:val="00F12FBB"/>
    <w:rsid w:val="00F13F60"/>
    <w:rsid w:val="00F15EF3"/>
    <w:rsid w:val="00F20657"/>
    <w:rsid w:val="00F24126"/>
    <w:rsid w:val="00F261B9"/>
    <w:rsid w:val="00F26338"/>
    <w:rsid w:val="00F27CFC"/>
    <w:rsid w:val="00F27F5B"/>
    <w:rsid w:val="00F32278"/>
    <w:rsid w:val="00F328C5"/>
    <w:rsid w:val="00F32BBB"/>
    <w:rsid w:val="00F42823"/>
    <w:rsid w:val="00F4372D"/>
    <w:rsid w:val="00F44353"/>
    <w:rsid w:val="00F46F0B"/>
    <w:rsid w:val="00F53B49"/>
    <w:rsid w:val="00F54A7C"/>
    <w:rsid w:val="00F57055"/>
    <w:rsid w:val="00F575A6"/>
    <w:rsid w:val="00F60DCF"/>
    <w:rsid w:val="00F618C5"/>
    <w:rsid w:val="00F668F3"/>
    <w:rsid w:val="00F70F9A"/>
    <w:rsid w:val="00F7729C"/>
    <w:rsid w:val="00F80702"/>
    <w:rsid w:val="00F8173D"/>
    <w:rsid w:val="00F94C18"/>
    <w:rsid w:val="00F9558C"/>
    <w:rsid w:val="00F96BD5"/>
    <w:rsid w:val="00F97913"/>
    <w:rsid w:val="00FA1EF5"/>
    <w:rsid w:val="00FA2B11"/>
    <w:rsid w:val="00FA6ECB"/>
    <w:rsid w:val="00FA7397"/>
    <w:rsid w:val="00FB5BA8"/>
    <w:rsid w:val="00FC65BC"/>
    <w:rsid w:val="00FD0817"/>
    <w:rsid w:val="00FD21CB"/>
    <w:rsid w:val="00FD54DA"/>
    <w:rsid w:val="00FE1B77"/>
    <w:rsid w:val="00FE294A"/>
    <w:rsid w:val="00FE4FE0"/>
    <w:rsid w:val="00FE7261"/>
    <w:rsid w:val="00FF220A"/>
    <w:rsid w:val="00FF3B0F"/>
    <w:rsid w:val="00FF4204"/>
    <w:rsid w:val="00FF6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5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76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6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5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202422AAD89A419DB87707FFFCC866" ma:contentTypeVersion="20" ma:contentTypeDescription="Create a new document." ma:contentTypeScope="" ma:versionID="7430d4332f8cf5d77975ec812e023e7b">
  <xsd:schema xmlns:xsd="http://www.w3.org/2001/XMLSchema" xmlns:xs="http://www.w3.org/2001/XMLSchema" xmlns:p="http://schemas.microsoft.com/office/2006/metadata/properties" xmlns:ns3="87037488-ec5d-4aba-84c2-9b1d22638e8e" xmlns:ns4="699eadf0-d286-438d-b072-148eb5caa407" xmlns:ns5="f199565e-9e68-4b78-8041-61d2ae1b588f" targetNamespace="http://schemas.microsoft.com/office/2006/metadata/properties" ma:root="true" ma:fieldsID="f724a023fb11aa4c23ed9f3da4550102" ns3:_="" ns4:_="" ns5:_="">
    <xsd:import namespace="87037488-ec5d-4aba-84c2-9b1d22638e8e"/>
    <xsd:import namespace="699eadf0-d286-438d-b072-148eb5caa407"/>
    <xsd:import namespace="f199565e-9e68-4b78-8041-61d2ae1b588f"/>
    <xsd:element name="properties">
      <xsd:complexType>
        <xsd:sequence>
          <xsd:element name="documentManagement">
            <xsd:complexType>
              <xsd:all>
                <xsd:element ref="ns3:b1b820adfd3e4a078472514c1a5cb5ff" minOccurs="0"/>
                <xsd:element ref="ns3:TaxCatchAll" minOccurs="0"/>
                <xsd:element ref="ns3:TaxCatchAllLabel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5:SharedWithUsers" minOccurs="0"/>
                <xsd:element ref="ns5:SharedWithDetails" minOccurs="0"/>
                <xsd:element ref="ns5:SharingHintHash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037488-ec5d-4aba-84c2-9b1d22638e8e" elementFormDefault="qualified">
    <xsd:import namespace="http://schemas.microsoft.com/office/2006/documentManagement/types"/>
    <xsd:import namespace="http://schemas.microsoft.com/office/infopath/2007/PartnerControls"/>
    <xsd:element name="b1b820adfd3e4a078472514c1a5cb5ff" ma:index="8" nillable="true" ma:taxonomy="true" ma:internalName="b1b820adfd3e4a078472514c1a5cb5ff" ma:taxonomyFieldName="Security_x0020_Classification" ma:displayName="Security Classification" ma:default="" ma:fieldId="{b1b820ad-fd3e-4a07-8472-514c1a5cb5ff}" ma:sspId="3bf472f7-a010-4b5a-bb99-a26ed4c99680" ma:termSetId="0c0ba91f-ee81-4a79-83f6-c19eebf2f16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description="" ma:hidden="true" ma:list="{43cbebe6-009c-45f4-8cbe-2830ef0c29f3}" ma:internalName="TaxCatchAll" ma:showField="CatchAllData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description="" ma:hidden="true" ma:list="{43cbebe6-009c-45f4-8cbe-2830ef0c29f3}" ma:internalName="TaxCatchAllLabel" ma:readOnly="true" ma:showField="CatchAllDataLabel" ma:web="f199565e-9e68-4b78-8041-61d2ae1b5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9eadf0-d286-438d-b072-148eb5caa4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_activity" ma:index="26" nillable="true" ma:displayName="_activity" ma:hidden="true" ma:internalName="_activity">
      <xsd:simpleType>
        <xsd:restriction base="dms:Note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99565e-9e68-4b78-8041-61d2ae1b588f" elementFormDefault="qualified">
    <xsd:import namespace="http://schemas.microsoft.com/office/2006/documentManagement/types"/>
    <xsd:import namespace="http://schemas.microsoft.com/office/infopath/2007/PartnerControls"/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3bf472f7-a010-4b5a-bb99-a26ed4c99680" ContentTypeId="0x0101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1b820adfd3e4a078472514c1a5cb5ff xmlns="87037488-ec5d-4aba-84c2-9b1d22638e8e">
      <Terms xmlns="http://schemas.microsoft.com/office/infopath/2007/PartnerControls"/>
    </b1b820adfd3e4a078472514c1a5cb5ff>
    <_activity xmlns="699eadf0-d286-438d-b072-148eb5caa407" xsi:nil="true"/>
    <TaxCatchAll xmlns="87037488-ec5d-4aba-84c2-9b1d22638e8e"/>
  </documentManagement>
</p:properties>
</file>

<file path=customXml/itemProps1.xml><?xml version="1.0" encoding="utf-8"?>
<ds:datastoreItem xmlns:ds="http://schemas.openxmlformats.org/officeDocument/2006/customXml" ds:itemID="{2E5F73B0-663F-4AAB-86C2-AF0A2E41A9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037488-ec5d-4aba-84c2-9b1d22638e8e"/>
    <ds:schemaRef ds:uri="699eadf0-d286-438d-b072-148eb5caa407"/>
    <ds:schemaRef ds:uri="f199565e-9e68-4b78-8041-61d2ae1b58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E627BFB-2BCD-41FA-A29E-D7611C549CA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3FC3FE7C-3714-4237-A6CD-34AC5F21CE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B72819F-E403-4679-9AE3-530E01F1DBA9}">
  <ds:schemaRefs>
    <ds:schemaRef ds:uri="http://schemas.microsoft.com/office/2006/metadata/properties"/>
    <ds:schemaRef ds:uri="http://schemas.microsoft.com/office/infopath/2007/PartnerControls"/>
    <ds:schemaRef ds:uri="87037488-ec5d-4aba-84c2-9b1d22638e8e"/>
    <ds:schemaRef ds:uri="699eadf0-d286-438d-b072-148eb5caa407"/>
  </ds:schemaRefs>
</ds:datastoreItem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314</Words>
  <Characters>1792</Characters>
  <Application>Microsoft Office Word</Application>
  <DocSecurity>4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2</cp:revision>
  <dcterms:created xsi:type="dcterms:W3CDTF">2025-10-28T07:18:00Z</dcterms:created>
  <dcterms:modified xsi:type="dcterms:W3CDTF">2025-10-28T07:18:00Z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0x0101004F202422AAD89A419DB87707FFFCC866</vt:lpwstr>
  </property>
</Properties>
</file>