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A5B930A" w14:textId="4D33F7DD" w:rsidR="00657643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</w:t>
      </w:r>
    </w:p>
    <w:p w14:paraId="5E1FB7BE" w14:textId="3000F424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Strada </w:t>
      </w:r>
      <w:r w:rsidR="00BD7318">
        <w:rPr>
          <w:rFonts w:ascii="Arial" w:eastAsia="Arial" w:hAnsi="Arial" w:cs="Arial"/>
          <w:b/>
          <w:bCs/>
          <w:sz w:val="24"/>
          <w:szCs w:val="24"/>
          <w:lang w:val="ro-RO"/>
        </w:rPr>
        <w:t>Aleea Sinaia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F85219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sat </w:t>
      </w:r>
      <w:r w:rsidR="00FC262F">
        <w:rPr>
          <w:rFonts w:ascii="Arial" w:eastAsia="Arial" w:hAnsi="Arial" w:cs="Arial"/>
          <w:b/>
          <w:bCs/>
          <w:sz w:val="24"/>
          <w:szCs w:val="24"/>
          <w:lang w:val="ro-RO"/>
        </w:rPr>
        <w:t>Priboiu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>, județul Dâmbovița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274635F2" w14:textId="5F3E3D6A" w:rsidR="004C776A" w:rsidRPr="004C776A" w:rsidRDefault="00CF7B4D" w:rsidP="00E6162C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 w:rsidR="003A57A7"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="00B33213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prin </w:t>
      </w:r>
      <w:r w:rsidR="000F4B48" w:rsidRPr="007A124A">
        <w:rPr>
          <w:rFonts w:ascii="Arial" w:eastAsia="Arial" w:hAnsi="Arial" w:cs="Arial"/>
          <w:sz w:val="22"/>
          <w:szCs w:val="22"/>
          <w:lang w:val="ro-RO"/>
        </w:rPr>
        <w:t>SC ELCAS PRODIMPEX SRL</w:t>
      </w:r>
      <w:r w:rsidRPr="00CF7B4D">
        <w:rPr>
          <w:rFonts w:ascii="Arial" w:eastAsia="Arial" w:hAnsi="Arial" w:cs="Arial"/>
          <w:sz w:val="22"/>
          <w:szCs w:val="22"/>
          <w:lang w:val="ro-RO"/>
        </w:rPr>
        <w:t>, anu</w:t>
      </w:r>
      <w:r w:rsidR="000F4B48">
        <w:rPr>
          <w:rFonts w:ascii="Arial" w:eastAsia="Arial" w:hAnsi="Arial" w:cs="Arial"/>
          <w:sz w:val="22"/>
          <w:szCs w:val="22"/>
          <w:lang w:val="ro-RO"/>
        </w:rPr>
        <w:t>n</w:t>
      </w:r>
      <w:r w:rsidR="003A57A7"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ă publicul interesat asupra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deciziei etapei de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de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către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ANMAP,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județul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: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impactului asupra mediului/nu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adecvate/nu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asupra corpurilor de ap</w:t>
      </w:r>
      <w:r w:rsidR="007A124A">
        <w:rPr>
          <w:rFonts w:ascii="Arial" w:eastAsia="Arial" w:hAnsi="Arial" w:cs="Arial"/>
          <w:sz w:val="22"/>
          <w:szCs w:val="22"/>
          <w:lang w:val="ro-RO"/>
        </w:rPr>
        <w:t>ă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,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in cadrul procedurii de evaluare a impactului asupra mediului,</w:t>
      </w:r>
      <w:r w:rsidR="001352C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“Reabilitare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instalație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injecție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curent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(proiectare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)”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, propus a se realiza </w:t>
      </w:r>
      <w:r w:rsidR="004C776A">
        <w:rPr>
          <w:rFonts w:ascii="Arial" w:eastAsia="Arial" w:hAnsi="Arial" w:cs="Arial"/>
          <w:sz w:val="22"/>
          <w:szCs w:val="22"/>
          <w:lang w:val="ro-RO"/>
        </w:rPr>
        <w:t>î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n comuna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Brănești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sat Priboiu,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strada Aleea Sinaia,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punct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„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Grădinița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 Priboiu”,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județ</w:t>
      </w:r>
      <w:r w:rsidR="004C776A">
        <w:rPr>
          <w:rFonts w:ascii="Arial" w:eastAsia="Arial" w:hAnsi="Arial" w:cs="Arial"/>
          <w:sz w:val="22"/>
          <w:szCs w:val="22"/>
          <w:lang w:val="ro-RO"/>
        </w:rPr>
        <w:t>ul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A4F5A93" w14:textId="4B903B3D" w:rsidR="000F4B48" w:rsidRDefault="000F4B48" w:rsidP="00E6162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DAA0BB7" w14:textId="598546BE" w:rsidR="00F366BC" w:rsidRPr="00F366BC" w:rsidRDefault="00C7661A" w:rsidP="00862045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Proiectul deciziei de </w:t>
      </w:r>
      <w:r w:rsidRPr="00C7661A">
        <w:rPr>
          <w:rFonts w:ascii="Arial" w:eastAsia="Arial" w:hAnsi="Arial" w:cs="Arial"/>
          <w:sz w:val="22"/>
          <w:szCs w:val="22"/>
          <w:lang w:val="ro-RO"/>
        </w:rPr>
        <w:t>încadrare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ș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i motivele care o </w:t>
      </w:r>
      <w:r w:rsidRPr="00C7661A">
        <w:rPr>
          <w:rFonts w:ascii="Arial" w:eastAsia="Arial" w:hAnsi="Arial" w:cs="Arial"/>
          <w:sz w:val="22"/>
          <w:szCs w:val="22"/>
          <w:lang w:val="ro-RO"/>
        </w:rPr>
        <w:t>fundamentează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pot fi consultate la sediul autorită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mediului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 xml:space="preserve"> Agen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pentru Protec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Mediului (APM) Dâmbovi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a din Târgovi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ș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te, str. Calea Ialomi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ei, nr. 1, jude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ul Dâmbovi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a, în zilele de luni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-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 xml:space="preserve">vineri, între orele </w:t>
      </w:r>
      <w:r w:rsidR="00183E45">
        <w:rPr>
          <w:rFonts w:ascii="Arial" w:eastAsia="Arial" w:hAnsi="Arial" w:cs="Arial"/>
          <w:sz w:val="22"/>
          <w:szCs w:val="22"/>
          <w:lang w:val="ro-RO"/>
        </w:rPr>
        <w:t>9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00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–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16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00</w:t>
      </w:r>
      <w:r w:rsidR="00183E45">
        <w:rPr>
          <w:rFonts w:ascii="Arial" w:eastAsia="Arial" w:hAnsi="Arial" w:cs="Arial"/>
          <w:sz w:val="22"/>
          <w:szCs w:val="22"/>
          <w:lang w:val="ro-RO"/>
        </w:rPr>
        <w:t xml:space="preserve">, precum și </w:t>
      </w:r>
      <w:r w:rsidR="00F366BC">
        <w:rPr>
          <w:rFonts w:ascii="Arial" w:eastAsia="Arial" w:hAnsi="Arial" w:cs="Arial"/>
          <w:sz w:val="22"/>
          <w:szCs w:val="22"/>
          <w:lang w:val="ro-RO"/>
        </w:rPr>
        <w:t>pe website-</w:t>
      </w:r>
      <w:proofErr w:type="spellStart"/>
      <w:r w:rsidR="00F366BC">
        <w:rPr>
          <w:rFonts w:ascii="Arial" w:eastAsia="Arial" w:hAnsi="Arial" w:cs="Arial"/>
          <w:sz w:val="22"/>
          <w:szCs w:val="22"/>
          <w:lang w:val="ro-RO"/>
        </w:rPr>
        <w:t>ul</w:t>
      </w:r>
      <w:proofErr w:type="spellEnd"/>
      <w:r w:rsidR="00F366BC">
        <w:rPr>
          <w:rFonts w:ascii="Arial" w:eastAsia="Arial" w:hAnsi="Arial" w:cs="Arial"/>
          <w:sz w:val="22"/>
          <w:szCs w:val="22"/>
          <w:lang w:val="ro-RO"/>
        </w:rPr>
        <w:t>:</w:t>
      </w:r>
      <w:r w:rsidR="00F366BC" w:rsidRPr="00F366B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hyperlink r:id="rId7" w:history="1">
        <w:r w:rsidR="00F366BC" w:rsidRPr="00F366BC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http://apmdb.anpm.ro</w:t>
        </w:r>
      </w:hyperlink>
      <w:r w:rsidR="00F366BC" w:rsidRPr="00F366BC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E574F8D" w14:textId="77777777" w:rsidR="000D590A" w:rsidRDefault="000D590A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E4CE4B" w14:textId="69D34AD0" w:rsidR="002F2592" w:rsidRPr="002F2592" w:rsidRDefault="002F2592" w:rsidP="002F2592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2F2592">
        <w:rPr>
          <w:rFonts w:ascii="Arial" w:eastAsia="Arial" w:hAnsi="Arial" w:cs="Arial"/>
          <w:sz w:val="22"/>
          <w:szCs w:val="22"/>
          <w:lang w:val="ro-RO"/>
        </w:rPr>
        <w:t>Publicul interes</w:t>
      </w:r>
      <w:r>
        <w:rPr>
          <w:rFonts w:ascii="Arial" w:eastAsia="Arial" w:hAnsi="Arial" w:cs="Arial"/>
          <w:sz w:val="22"/>
          <w:szCs w:val="22"/>
          <w:lang w:val="ro-RO"/>
        </w:rPr>
        <w:t>a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t poate </w:t>
      </w:r>
      <w:r w:rsidRPr="002F2592">
        <w:rPr>
          <w:rFonts w:ascii="Arial" w:eastAsia="Arial" w:hAnsi="Arial" w:cs="Arial"/>
          <w:sz w:val="22"/>
          <w:szCs w:val="22"/>
          <w:lang w:val="ro-RO"/>
        </w:rPr>
        <w:t>înainta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comentarii/</w:t>
      </w:r>
      <w:r w:rsidRPr="002F2592">
        <w:rPr>
          <w:rFonts w:ascii="Arial" w:eastAsia="Arial" w:hAnsi="Arial" w:cs="Arial"/>
          <w:sz w:val="22"/>
          <w:szCs w:val="22"/>
          <w:lang w:val="ro-RO"/>
        </w:rPr>
        <w:t>observații</w:t>
      </w:r>
      <w:r w:rsidRPr="002F2592">
        <w:rPr>
          <w:rFonts w:ascii="Arial" w:eastAsia="Arial" w:hAnsi="Arial" w:cs="Arial"/>
          <w:sz w:val="22"/>
          <w:szCs w:val="22"/>
          <w:lang w:val="ro-RO"/>
        </w:rPr>
        <w:t>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la Proiectul deciziei de </w:t>
      </w:r>
      <w:r w:rsidRPr="002F2592">
        <w:rPr>
          <w:rFonts w:ascii="Arial" w:eastAsia="Arial" w:hAnsi="Arial" w:cs="Arial"/>
          <w:sz w:val="22"/>
          <w:szCs w:val="22"/>
          <w:lang w:val="ro-RO"/>
        </w:rPr>
        <w:t>încadrare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2F2592">
        <w:rPr>
          <w:rFonts w:ascii="Arial" w:eastAsia="Arial" w:hAnsi="Arial" w:cs="Arial"/>
          <w:sz w:val="22"/>
          <w:szCs w:val="22"/>
          <w:lang w:val="ro-RO"/>
        </w:rPr>
        <w:t>n termen de 10 zile de la publicarea pe pagina de internet a ANMAP,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00CE0" w:rsidRPr="002F2592">
        <w:rPr>
          <w:rFonts w:ascii="Arial" w:eastAsia="Arial" w:hAnsi="Arial" w:cs="Arial"/>
          <w:sz w:val="22"/>
          <w:szCs w:val="22"/>
          <w:lang w:val="ro-RO"/>
        </w:rPr>
        <w:t>județul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00CE0" w:rsidRPr="002F2592">
        <w:rPr>
          <w:rFonts w:ascii="Arial" w:eastAsia="Arial" w:hAnsi="Arial" w:cs="Arial"/>
          <w:sz w:val="22"/>
          <w:szCs w:val="22"/>
          <w:lang w:val="ro-RO"/>
        </w:rPr>
        <w:t>Dâmbovița</w:t>
      </w:r>
      <w:r w:rsidRPr="002F259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740C48E7" w14:textId="77777777" w:rsidR="003E441C" w:rsidRPr="00CF7B4D" w:rsidRDefault="003E441C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7C59A0" w14:textId="77777777" w:rsidR="0008395C" w:rsidRPr="00CF7B4D" w:rsidRDefault="0008395C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F25790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2FF99E0" w14:textId="77777777" w:rsidR="00AA76C6" w:rsidRDefault="00AA76C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Pr="00E12FC0" w:rsidRDefault="00B73FBE" w:rsidP="00052A21">
      <w:pPr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BC25" w14:textId="77777777" w:rsidR="002E6E40" w:rsidRDefault="002E6E40" w:rsidP="003D0A5B">
      <w:pPr>
        <w:spacing w:line="240" w:lineRule="auto"/>
      </w:pPr>
      <w:r>
        <w:separator/>
      </w:r>
    </w:p>
  </w:endnote>
  <w:endnote w:type="continuationSeparator" w:id="0">
    <w:p w14:paraId="78355D00" w14:textId="77777777" w:rsidR="002E6E40" w:rsidRDefault="002E6E4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503F" w14:textId="77777777" w:rsidR="002E6E40" w:rsidRDefault="002E6E40" w:rsidP="003D0A5B">
      <w:pPr>
        <w:spacing w:line="240" w:lineRule="auto"/>
      </w:pPr>
      <w:r>
        <w:separator/>
      </w:r>
    </w:p>
  </w:footnote>
  <w:footnote w:type="continuationSeparator" w:id="0">
    <w:p w14:paraId="393E70B1" w14:textId="77777777" w:rsidR="002E6E40" w:rsidRDefault="002E6E4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590A"/>
    <w:rsid w:val="000D7E1E"/>
    <w:rsid w:val="000E5546"/>
    <w:rsid w:val="000E6361"/>
    <w:rsid w:val="000E678E"/>
    <w:rsid w:val="000F4B48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352CC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3E45"/>
    <w:rsid w:val="00186C5E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6E40"/>
    <w:rsid w:val="002E7762"/>
    <w:rsid w:val="002E7A04"/>
    <w:rsid w:val="002E7C43"/>
    <w:rsid w:val="002F21E2"/>
    <w:rsid w:val="002F2592"/>
    <w:rsid w:val="002F730F"/>
    <w:rsid w:val="00300CE3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320C"/>
    <w:rsid w:val="00484614"/>
    <w:rsid w:val="004870DE"/>
    <w:rsid w:val="0049402E"/>
    <w:rsid w:val="004A3798"/>
    <w:rsid w:val="004A7180"/>
    <w:rsid w:val="004A7CDB"/>
    <w:rsid w:val="004B2C18"/>
    <w:rsid w:val="004B3A1B"/>
    <w:rsid w:val="004C4D3E"/>
    <w:rsid w:val="004C6DE7"/>
    <w:rsid w:val="004C776A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124A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62045"/>
    <w:rsid w:val="00880EE9"/>
    <w:rsid w:val="0088153A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6085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0CE0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46DE"/>
    <w:rsid w:val="00A60B97"/>
    <w:rsid w:val="00A632CF"/>
    <w:rsid w:val="00A7017E"/>
    <w:rsid w:val="00A706C4"/>
    <w:rsid w:val="00A7333C"/>
    <w:rsid w:val="00A735AB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B77D3"/>
    <w:rsid w:val="00BC1511"/>
    <w:rsid w:val="00BC1D46"/>
    <w:rsid w:val="00BC2110"/>
    <w:rsid w:val="00BC37AB"/>
    <w:rsid w:val="00BD170E"/>
    <w:rsid w:val="00BD7318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7661A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2CA9"/>
    <w:rsid w:val="00DF4832"/>
    <w:rsid w:val="00DF61F1"/>
    <w:rsid w:val="00DF6B73"/>
    <w:rsid w:val="00DF6BB5"/>
    <w:rsid w:val="00DF7EE2"/>
    <w:rsid w:val="00E10C26"/>
    <w:rsid w:val="00E12FC0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162C"/>
    <w:rsid w:val="00E63D8F"/>
    <w:rsid w:val="00E65445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366BC"/>
    <w:rsid w:val="00F42749"/>
    <w:rsid w:val="00F42823"/>
    <w:rsid w:val="00F44353"/>
    <w:rsid w:val="00F57055"/>
    <w:rsid w:val="00F60DCF"/>
    <w:rsid w:val="00F618C5"/>
    <w:rsid w:val="00F668F3"/>
    <w:rsid w:val="00F7729C"/>
    <w:rsid w:val="00F8173D"/>
    <w:rsid w:val="00F81BCE"/>
    <w:rsid w:val="00F83985"/>
    <w:rsid w:val="00F85219"/>
    <w:rsid w:val="00F95C49"/>
    <w:rsid w:val="00F96BD5"/>
    <w:rsid w:val="00FA433F"/>
    <w:rsid w:val="00FB51D0"/>
    <w:rsid w:val="00FC262F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mdb.anp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20</cp:revision>
  <dcterms:created xsi:type="dcterms:W3CDTF">2025-11-19T07:49:00Z</dcterms:created>
  <dcterms:modified xsi:type="dcterms:W3CDTF">2025-11-19T09:46:00Z</dcterms:modified>
</cp:coreProperties>
</file>