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616A0085" w:rsidR="00052A21" w:rsidRPr="00CB4FC0" w:rsidRDefault="000A7DB9" w:rsidP="00052A21">
      <w:pPr>
        <w:tabs>
          <w:tab w:val="left" w:pos="0"/>
        </w:tabs>
        <w:jc w:val="right"/>
        <w:rPr>
          <w:rFonts w:ascii="Arial" w:eastAsia="Arial" w:hAnsi="Arial" w:cs="Arial"/>
          <w:color w:val="0070C0"/>
          <w:sz w:val="22"/>
          <w:szCs w:val="22"/>
          <w:lang w:val="ro-RO"/>
        </w:rPr>
      </w:pPr>
      <w:r>
        <w:rPr>
          <w:rFonts w:ascii="Arial" w:eastAsia="Arial" w:hAnsi="Arial" w:cs="Arial"/>
          <w:color w:val="0070C0"/>
          <w:sz w:val="22"/>
          <w:szCs w:val="22"/>
          <w:lang w:val="ro-RO"/>
        </w:rPr>
        <w:t>27 decembrie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F85D74" w14:textId="1B06C802" w:rsidR="00CC1D83" w:rsidRPr="00CB4FC0" w:rsidRDefault="00CC1D83" w:rsidP="00CC1D83">
      <w:pPr>
        <w:jc w:val="both"/>
        <w:rPr>
          <w:rFonts w:ascii="Arial" w:hAnsi="Arial" w:cs="Arial"/>
          <w:color w:val="0070C0"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instalației comune de utilizare ce alimentează imobilul situat în </w:t>
      </w:r>
      <w:r w:rsidRPr="004A6D2B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str</w:t>
      </w:r>
      <w:r w:rsidR="00635EE9" w:rsidRPr="004A6D2B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ada</w:t>
      </w:r>
      <w:r w:rsidRPr="004A6D2B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 xml:space="preserve"> </w:t>
      </w:r>
      <w:r w:rsidR="000F4C2E" w:rsidRPr="004A6D2B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Liviu Rebreanu nr.</w:t>
      </w:r>
      <w:r w:rsidR="004A6D2B" w:rsidRPr="004A6D2B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46-58,</w:t>
      </w:r>
      <w:r w:rsidRPr="004A6D2B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 xml:space="preserve"> </w:t>
      </w:r>
      <w:r w:rsidR="004956B8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b</w:t>
      </w:r>
      <w:r w:rsidRPr="004A6D2B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l</w:t>
      </w:r>
      <w:r w:rsidR="004A6D2B" w:rsidRPr="004A6D2B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. E, sc. E</w:t>
      </w:r>
      <w:r w:rsidR="002F310F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 xml:space="preserve"> și</w:t>
      </w:r>
      <w:r w:rsidR="004956B8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 xml:space="preserve"> sc.</w:t>
      </w:r>
      <w:r w:rsidR="002F310F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 xml:space="preserve"> D</w:t>
      </w:r>
      <w:r w:rsidRPr="004A6D2B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 xml:space="preserve">, </w:t>
      </w:r>
      <w:r w:rsidR="00A2292A" w:rsidRPr="004A6D2B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din</w:t>
      </w:r>
      <w:r w:rsidR="00A2292A" w:rsidRPr="004A6D2B">
        <w:rPr>
          <w:rFonts w:ascii="Arial" w:hAnsi="Arial" w:cs="Arial"/>
          <w:color w:val="000000" w:themeColor="text1"/>
          <w:sz w:val="22"/>
          <w:szCs w:val="22"/>
          <w:lang w:val="ro-RO"/>
        </w:rPr>
        <w:t xml:space="preserve"> </w:t>
      </w:r>
      <w:r w:rsidR="004A6D2B" w:rsidRPr="004A6D2B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București, sectorul 3.</w:t>
      </w:r>
    </w:p>
    <w:p w14:paraId="2225E729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64282476" w14:textId="19F8CC85" w:rsidR="00CC1D83" w:rsidRPr="00EB3633" w:rsidRDefault="00CC1D83" w:rsidP="00CC1D83">
      <w:pPr>
        <w:jc w:val="both"/>
        <w:rPr>
          <w:rFonts w:ascii="Arial" w:hAnsi="Arial" w:cs="Arial"/>
          <w:color w:val="1F497D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9025D7">
        <w:rPr>
          <w:rFonts w:ascii="Arial" w:hAnsi="Arial" w:cs="Arial"/>
          <w:color w:val="000000" w:themeColor="text1"/>
          <w:sz w:val="22"/>
          <w:szCs w:val="22"/>
          <w:lang w:val="ro-RO"/>
        </w:rPr>
        <w:t>imobilul</w:t>
      </w:r>
      <w:r w:rsidRPr="00CB4FC0">
        <w:rPr>
          <w:rFonts w:ascii="Arial" w:hAnsi="Arial" w:cs="Arial"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 w:rsidR="007E7C51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asigur</w:t>
      </w:r>
      <w:r w:rsidR="007E7C51">
        <w:rPr>
          <w:rFonts w:ascii="Arial" w:hAnsi="Arial" w:cs="Arial"/>
          <w:sz w:val="22"/>
          <w:szCs w:val="22"/>
          <w:lang w:val="ro-RO"/>
        </w:rPr>
        <w:t xml:space="preserve">area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condițiil</w:t>
      </w:r>
      <w:r w:rsidR="007E7C51">
        <w:rPr>
          <w:rFonts w:ascii="Arial" w:hAnsi="Arial" w:cs="Arial"/>
          <w:sz w:val="22"/>
          <w:szCs w:val="22"/>
          <w:lang w:val="ro-RO"/>
        </w:rPr>
        <w:t>or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 w:rsidR="007E7C51">
        <w:rPr>
          <w:rFonts w:ascii="Arial" w:hAnsi="Arial" w:cs="Arial"/>
          <w:sz w:val="22"/>
          <w:szCs w:val="22"/>
          <w:lang w:val="ro-RO"/>
        </w:rPr>
        <w:t>securitate,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 w:rsidR="001E77EB">
        <w:rPr>
          <w:rFonts w:ascii="Arial" w:hAnsi="Arial" w:cs="Arial"/>
          <w:b/>
          <w:bCs/>
          <w:sz w:val="22"/>
          <w:szCs w:val="22"/>
          <w:lang w:val="ro-RO"/>
        </w:rPr>
        <w:t>întrerupă</w:t>
      </w:r>
      <w:r w:rsidR="00697B43">
        <w:rPr>
          <w:rFonts w:ascii="Arial" w:hAnsi="Arial" w:cs="Arial"/>
          <w:b/>
          <w:bCs/>
          <w:sz w:val="22"/>
          <w:szCs w:val="22"/>
          <w:lang w:val="ro-RO"/>
        </w:rPr>
        <w:t xml:space="preserve">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 xml:space="preserve">astăzi, </w:t>
      </w:r>
      <w:r w:rsidR="0025640B" w:rsidRPr="00684A80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27 decembrie 2025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A447F5" w:rsidRPr="00A447F5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17:30.</w:t>
      </w:r>
    </w:p>
    <w:p w14:paraId="730BBBCC" w14:textId="77777777" w:rsidR="00CC1D83" w:rsidRPr="00EB3633" w:rsidRDefault="00CC1D83" w:rsidP="00CC1D83">
      <w:pPr>
        <w:jc w:val="both"/>
        <w:rPr>
          <w:b/>
          <w:sz w:val="22"/>
          <w:szCs w:val="22"/>
          <w:lang w:val="ro-RO"/>
        </w:rPr>
      </w:pPr>
    </w:p>
    <w:p w14:paraId="243087C2" w14:textId="6E33A341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D1031F" w:rsidRPr="00D1031F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 xml:space="preserve">223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de clienți casnici,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5B509" w14:textId="77777777" w:rsidR="001644A1" w:rsidRDefault="001644A1" w:rsidP="003D0A5B">
      <w:pPr>
        <w:spacing w:line="240" w:lineRule="auto"/>
      </w:pPr>
      <w:r>
        <w:separator/>
      </w:r>
    </w:p>
  </w:endnote>
  <w:endnote w:type="continuationSeparator" w:id="0">
    <w:p w14:paraId="1710FFE7" w14:textId="77777777" w:rsidR="001644A1" w:rsidRDefault="001644A1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74ACE" w14:textId="77777777" w:rsidR="001644A1" w:rsidRDefault="001644A1" w:rsidP="003D0A5B">
      <w:pPr>
        <w:spacing w:line="240" w:lineRule="auto"/>
      </w:pPr>
      <w:r>
        <w:separator/>
      </w:r>
    </w:p>
  </w:footnote>
  <w:footnote w:type="continuationSeparator" w:id="0">
    <w:p w14:paraId="559DA60F" w14:textId="77777777" w:rsidR="001644A1" w:rsidRDefault="001644A1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A7DB9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4C2E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4A1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640B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310F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956B8"/>
    <w:rsid w:val="004A5444"/>
    <w:rsid w:val="004A6D2B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4A80"/>
    <w:rsid w:val="00687789"/>
    <w:rsid w:val="00692103"/>
    <w:rsid w:val="00693B6C"/>
    <w:rsid w:val="00693B79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192A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436"/>
    <w:rsid w:val="008037B7"/>
    <w:rsid w:val="00804607"/>
    <w:rsid w:val="0080494F"/>
    <w:rsid w:val="008060DC"/>
    <w:rsid w:val="00812D30"/>
    <w:rsid w:val="00816780"/>
    <w:rsid w:val="00816BFE"/>
    <w:rsid w:val="00822F4F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59E"/>
    <w:rsid w:val="00901AE7"/>
    <w:rsid w:val="009025D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47F5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0F6B"/>
    <w:rsid w:val="00B2104F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031F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4F8"/>
    <w:rsid w:val="00DF7EE2"/>
    <w:rsid w:val="00E021F5"/>
    <w:rsid w:val="00E02A28"/>
    <w:rsid w:val="00E10C26"/>
    <w:rsid w:val="00E16F0F"/>
    <w:rsid w:val="00E2169A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TOMA Ruxandra (ENGIE Romania SA)</cp:lastModifiedBy>
  <cp:revision>12</cp:revision>
  <dcterms:created xsi:type="dcterms:W3CDTF">2025-12-27T15:48:00Z</dcterms:created>
  <dcterms:modified xsi:type="dcterms:W3CDTF">2025-12-27T16:14:00Z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