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935A6A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3A51EA5" w:rsidR="00052A21" w:rsidRPr="00935A6A" w:rsidRDefault="00935A6A" w:rsidP="00052A21">
      <w:pPr>
        <w:tabs>
          <w:tab w:val="left" w:pos="0"/>
        </w:tabs>
        <w:jc w:val="right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1351B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1C0A" w:rsidRPr="00935A6A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052A21" w:rsidRPr="00935A6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A75C1D" w:rsidRPr="00935A6A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</w:p>
    <w:p w14:paraId="76FB24E2" w14:textId="77777777" w:rsidR="00052A21" w:rsidRPr="00935A6A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935A6A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36F0AD0" w14:textId="59E4F143" w:rsidR="00EB281E" w:rsidRDefault="00EB281E" w:rsidP="00992C4C">
      <w:pPr>
        <w:spacing w:line="360" w:lineRule="auto"/>
        <w:jc w:val="center"/>
        <w:rPr>
          <w:rFonts w:ascii="Arial" w:eastAsia="Cambria" w:hAnsi="Arial" w:cs="Arial"/>
          <w:b/>
          <w:bCs/>
          <w:sz w:val="22"/>
          <w:szCs w:val="22"/>
          <w:lang w:val="ro-RO" w:eastAsia="en-US"/>
        </w:rPr>
      </w:pPr>
      <w:r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În anul 2025, </w:t>
      </w:r>
      <w:r w:rsidR="003C1C0A" w:rsidRPr="00935A6A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Distrigaz Sud Rețele</w:t>
      </w:r>
      <w:r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a investit </w:t>
      </w:r>
      <w:r w:rsidRPr="00935A6A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în rețeaua de distribuție a gazelor naturale</w:t>
      </w:r>
      <w:r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peste </w:t>
      </w:r>
      <w:r w:rsidRPr="00935A6A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jumătate de miliard de lei</w:t>
      </w:r>
    </w:p>
    <w:p w14:paraId="270E5FC2" w14:textId="77777777" w:rsidR="000C52BF" w:rsidRPr="00935A6A" w:rsidRDefault="000C52BF" w:rsidP="000C52BF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28C0676D" w14:textId="7E465370" w:rsidR="00C61806" w:rsidRPr="00935A6A" w:rsidRDefault="00D76EC0" w:rsidP="00935A6A">
      <w:pPr>
        <w:spacing w:line="276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 w:rsidRPr="00D76EC0">
        <w:rPr>
          <w:rFonts w:ascii="Arial" w:hAnsi="Arial" w:cs="Arial"/>
          <w:bCs/>
          <w:sz w:val="22"/>
          <w:szCs w:val="22"/>
          <w:lang w:val="ro-RO"/>
        </w:rPr>
        <w:t>Distrigaz Sud Rețele a realizat</w:t>
      </w:r>
      <w:r w:rsidR="00745E29">
        <w:rPr>
          <w:rFonts w:ascii="Arial" w:hAnsi="Arial" w:cs="Arial"/>
          <w:bCs/>
          <w:sz w:val="22"/>
          <w:szCs w:val="22"/>
          <w:lang w:val="ro-RO"/>
        </w:rPr>
        <w:t>,</w:t>
      </w:r>
      <w:r w:rsidRPr="00D76EC0">
        <w:rPr>
          <w:rFonts w:ascii="Arial" w:hAnsi="Arial" w:cs="Arial"/>
          <w:bCs/>
          <w:sz w:val="22"/>
          <w:szCs w:val="22"/>
          <w:lang w:val="ro-RO"/>
        </w:rPr>
        <w:t xml:space="preserve"> în </w:t>
      </w:r>
      <w:r w:rsidR="009D0C4E">
        <w:rPr>
          <w:rFonts w:ascii="Arial" w:hAnsi="Arial" w:cs="Arial"/>
          <w:bCs/>
          <w:sz w:val="22"/>
          <w:szCs w:val="22"/>
          <w:lang w:val="ro-RO"/>
        </w:rPr>
        <w:t xml:space="preserve">anul </w:t>
      </w:r>
      <w:r w:rsidRPr="00D76EC0">
        <w:rPr>
          <w:rFonts w:ascii="Arial" w:hAnsi="Arial" w:cs="Arial"/>
          <w:bCs/>
          <w:sz w:val="22"/>
          <w:szCs w:val="22"/>
          <w:lang w:val="ro-RO"/>
        </w:rPr>
        <w:t>2025</w:t>
      </w:r>
      <w:r w:rsidR="00745E29">
        <w:rPr>
          <w:rFonts w:ascii="Arial" w:hAnsi="Arial" w:cs="Arial"/>
          <w:bCs/>
          <w:sz w:val="22"/>
          <w:szCs w:val="22"/>
          <w:lang w:val="ro-RO"/>
        </w:rPr>
        <w:t>,</w:t>
      </w:r>
      <w:r w:rsidRPr="00D76EC0">
        <w:rPr>
          <w:rFonts w:ascii="Arial" w:hAnsi="Arial" w:cs="Arial"/>
          <w:bCs/>
          <w:sz w:val="22"/>
          <w:szCs w:val="22"/>
          <w:lang w:val="ro-RO"/>
        </w:rPr>
        <w:t xml:space="preserve"> investiții totale de </w:t>
      </w:r>
      <w:r w:rsidRPr="00D76EC0">
        <w:rPr>
          <w:rFonts w:ascii="Arial" w:hAnsi="Arial" w:cs="Arial"/>
          <w:b/>
          <w:bCs/>
          <w:sz w:val="22"/>
          <w:szCs w:val="22"/>
          <w:lang w:val="ro-RO"/>
        </w:rPr>
        <w:t>558 milioane de lei</w:t>
      </w:r>
      <w:r w:rsidRPr="00D76EC0">
        <w:rPr>
          <w:rFonts w:ascii="Arial" w:hAnsi="Arial" w:cs="Arial"/>
          <w:bCs/>
          <w:sz w:val="22"/>
          <w:szCs w:val="22"/>
          <w:lang w:val="ro-RO"/>
        </w:rPr>
        <w:t xml:space="preserve"> în rețeaua de distribuție a gazelor naturale, direcționate către două obiective strategice: </w:t>
      </w:r>
      <w:r w:rsidR="00C61806" w:rsidRPr="00935A6A">
        <w:rPr>
          <w:rFonts w:ascii="Arial" w:hAnsi="Arial" w:cs="Arial"/>
          <w:b/>
          <w:bCs/>
          <w:sz w:val="22"/>
          <w:szCs w:val="22"/>
          <w:lang w:val="ro-RO"/>
        </w:rPr>
        <w:t>exploatarea în siguranță a sistemului de distribuție și dezvoltarea infrastructurii de</w:t>
      </w:r>
      <w:r w:rsidR="00C61806" w:rsidRPr="00935A6A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gaze naturale.</w:t>
      </w:r>
      <w:r w:rsidR="00C61806" w:rsidRPr="00935A6A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</w:p>
    <w:p w14:paraId="61C1DE0B" w14:textId="77777777" w:rsidR="009800A2" w:rsidRDefault="009800A2" w:rsidP="00935A6A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0035FF2C" w14:textId="1851DD0E" w:rsidR="00935A6A" w:rsidRPr="009800A2" w:rsidRDefault="00D76EC0" w:rsidP="00935A6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D76EC0">
        <w:rPr>
          <w:rFonts w:ascii="Arial" w:hAnsi="Arial" w:cs="Arial"/>
          <w:bCs/>
          <w:sz w:val="22"/>
          <w:szCs w:val="22"/>
          <w:lang w:val="ro-RO"/>
        </w:rPr>
        <w:t xml:space="preserve">Cea mai mare parte a fondurilor, respectiv </w:t>
      </w:r>
      <w:r w:rsidRPr="00D76EC0">
        <w:rPr>
          <w:rFonts w:ascii="Arial" w:hAnsi="Arial" w:cs="Arial"/>
          <w:b/>
          <w:bCs/>
          <w:sz w:val="22"/>
          <w:szCs w:val="22"/>
          <w:lang w:val="ro-RO"/>
        </w:rPr>
        <w:t>353 milioane de lei</w:t>
      </w:r>
      <w:r w:rsidRPr="00D76EC0">
        <w:rPr>
          <w:rFonts w:ascii="Arial" w:hAnsi="Arial" w:cs="Arial"/>
          <w:bCs/>
          <w:sz w:val="22"/>
          <w:szCs w:val="22"/>
          <w:lang w:val="ro-RO"/>
        </w:rPr>
        <w:t xml:space="preserve">, a fost alocată </w:t>
      </w:r>
      <w:r w:rsidRPr="009800A2">
        <w:rPr>
          <w:rFonts w:ascii="Arial" w:hAnsi="Arial" w:cs="Arial"/>
          <w:b/>
          <w:sz w:val="22"/>
          <w:szCs w:val="22"/>
          <w:lang w:val="ro-RO"/>
        </w:rPr>
        <w:t xml:space="preserve">modernizării </w:t>
      </w:r>
      <w:r w:rsidR="00C61806" w:rsidRPr="00935A6A">
        <w:rPr>
          <w:rFonts w:ascii="Arial" w:hAnsi="Arial" w:cs="Arial"/>
          <w:b/>
          <w:sz w:val="22"/>
          <w:szCs w:val="22"/>
          <w:lang w:val="ro-RO"/>
        </w:rPr>
        <w:t>sistemului de distribuție</w:t>
      </w:r>
      <w:r w:rsidR="00C61806" w:rsidRPr="00935A6A">
        <w:rPr>
          <w:rFonts w:ascii="Arial" w:hAnsi="Arial" w:cs="Arial"/>
          <w:bCs/>
          <w:sz w:val="22"/>
          <w:szCs w:val="22"/>
          <w:lang w:val="ro-RO"/>
        </w:rPr>
        <w:t>, prin înlocuirea conductelor din oțel cu cele din polietilenă (cu parametri tehnici superiori și o durată de viață mai mare)</w:t>
      </w:r>
      <w:r w:rsidR="009800A2">
        <w:rPr>
          <w:rFonts w:ascii="Arial" w:hAnsi="Arial" w:cs="Arial"/>
          <w:bCs/>
          <w:sz w:val="22"/>
          <w:szCs w:val="22"/>
          <w:lang w:val="ro-RO"/>
        </w:rPr>
        <w:t xml:space="preserve">. </w:t>
      </w:r>
      <w:r w:rsidR="00C61806" w:rsidRPr="00935A6A">
        <w:rPr>
          <w:rFonts w:ascii="Arial" w:hAnsi="Arial" w:cs="Arial"/>
          <w:bCs/>
          <w:sz w:val="22"/>
          <w:szCs w:val="22"/>
          <w:lang w:val="ro-RO"/>
        </w:rPr>
        <w:t>Astfel</w:t>
      </w:r>
      <w:r w:rsidRPr="00D76EC0">
        <w:rPr>
          <w:rFonts w:ascii="Arial" w:hAnsi="Arial" w:cs="Arial"/>
          <w:bCs/>
          <w:sz w:val="22"/>
          <w:szCs w:val="22"/>
          <w:lang w:val="ro-RO"/>
        </w:rPr>
        <w:t>, au fost înlocuiți</w:t>
      </w:r>
      <w:r w:rsidR="00935A6A" w:rsidRPr="00935A6A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Pr="009800A2">
        <w:rPr>
          <w:rFonts w:ascii="Arial" w:hAnsi="Arial" w:cs="Arial"/>
          <w:b/>
          <w:sz w:val="22"/>
          <w:szCs w:val="22"/>
          <w:lang w:val="ro-RO"/>
        </w:rPr>
        <w:t>162 km de conducte și branșamente,</w:t>
      </w:r>
      <w:r w:rsidR="00935A6A" w:rsidRPr="009800A2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9800A2">
        <w:rPr>
          <w:rFonts w:ascii="Arial" w:hAnsi="Arial" w:cs="Arial"/>
          <w:b/>
          <w:sz w:val="22"/>
          <w:szCs w:val="22"/>
          <w:lang w:val="ro-RO"/>
        </w:rPr>
        <w:t>aproximativ 15.500 de posturi de reglare-măsurare</w:t>
      </w:r>
      <w:r w:rsidR="00935A6A" w:rsidRPr="009800A2">
        <w:rPr>
          <w:rFonts w:ascii="Arial" w:hAnsi="Arial" w:cs="Arial"/>
          <w:b/>
          <w:sz w:val="22"/>
          <w:szCs w:val="22"/>
          <w:lang w:val="ro-RO"/>
        </w:rPr>
        <w:t xml:space="preserve"> și </w:t>
      </w:r>
      <w:r w:rsidRPr="009800A2">
        <w:rPr>
          <w:rFonts w:ascii="Arial" w:hAnsi="Arial" w:cs="Arial"/>
          <w:b/>
          <w:sz w:val="22"/>
          <w:szCs w:val="22"/>
          <w:lang w:val="ro-RO"/>
        </w:rPr>
        <w:t>201.500 de contoare de gaze naturale.</w:t>
      </w:r>
      <w:r w:rsidR="00935A6A" w:rsidRPr="009800A2">
        <w:rPr>
          <w:rFonts w:ascii="Arial" w:hAnsi="Arial" w:cs="Arial"/>
          <w:b/>
          <w:sz w:val="22"/>
          <w:szCs w:val="22"/>
          <w:lang w:val="ro-RO"/>
        </w:rPr>
        <w:t xml:space="preserve"> </w:t>
      </w:r>
    </w:p>
    <w:p w14:paraId="0D95CF87" w14:textId="77777777" w:rsidR="00935A6A" w:rsidRPr="00935A6A" w:rsidRDefault="00935A6A" w:rsidP="00935A6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EDDC4F5" w14:textId="27BEB2AE" w:rsidR="00FD57F4" w:rsidRDefault="00FD57F4" w:rsidP="00935A6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F25CB3">
        <w:rPr>
          <w:rFonts w:ascii="Arial" w:hAnsi="Arial" w:cs="Arial"/>
          <w:sz w:val="22"/>
          <w:szCs w:val="22"/>
          <w:lang w:val="ro-RO"/>
        </w:rPr>
        <w:t xml:space="preserve">Pentru extinderea rețelei și racordarea </w:t>
      </w:r>
      <w:r w:rsidRPr="00935A6A">
        <w:rPr>
          <w:rFonts w:ascii="Arial" w:hAnsi="Arial" w:cs="Arial"/>
          <w:sz w:val="22"/>
          <w:szCs w:val="22"/>
          <w:lang w:val="ro-RO"/>
        </w:rPr>
        <w:t>noilor clienți la sistemul de distribuție a gazelor naturale,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 compania a alocat </w:t>
      </w:r>
      <w:r w:rsidRPr="00935A6A">
        <w:rPr>
          <w:rFonts w:ascii="Arial" w:hAnsi="Arial" w:cs="Arial"/>
          <w:sz w:val="22"/>
          <w:szCs w:val="22"/>
          <w:lang w:val="ro-RO"/>
        </w:rPr>
        <w:t xml:space="preserve">anul trecut </w:t>
      </w:r>
      <w:r w:rsidRPr="00F25CB3">
        <w:rPr>
          <w:rFonts w:ascii="Arial" w:hAnsi="Arial" w:cs="Arial"/>
          <w:b/>
          <w:bCs/>
          <w:sz w:val="22"/>
          <w:szCs w:val="22"/>
          <w:lang w:val="ro-RO"/>
        </w:rPr>
        <w:t>205 milioane de lei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, reprezentând 37% din bugetul total de investiții. Astfel, au fost puși în funcțiune </w:t>
      </w:r>
      <w:r w:rsidRPr="00F25CB3">
        <w:rPr>
          <w:rFonts w:ascii="Arial" w:hAnsi="Arial" w:cs="Arial"/>
          <w:b/>
          <w:bCs/>
          <w:sz w:val="22"/>
          <w:szCs w:val="22"/>
          <w:lang w:val="ro-RO"/>
        </w:rPr>
        <w:t>380 km de conducte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 și realizate aproximativ </w:t>
      </w:r>
      <w:r w:rsidRPr="00F25CB3">
        <w:rPr>
          <w:rFonts w:ascii="Arial" w:hAnsi="Arial" w:cs="Arial"/>
          <w:b/>
          <w:bCs/>
          <w:sz w:val="22"/>
          <w:szCs w:val="22"/>
          <w:lang w:val="ro-RO"/>
        </w:rPr>
        <w:t>13.000 de branșamente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, fiind conectați la rețea </w:t>
      </w:r>
      <w:r w:rsidRPr="009800A2">
        <w:rPr>
          <w:rFonts w:ascii="Arial" w:hAnsi="Arial" w:cs="Arial"/>
          <w:b/>
          <w:bCs/>
          <w:sz w:val="22"/>
          <w:szCs w:val="22"/>
          <w:lang w:val="ro-RO"/>
        </w:rPr>
        <w:t>46.300 de clienți noi.</w:t>
      </w:r>
    </w:p>
    <w:p w14:paraId="3C71DF5C" w14:textId="77777777" w:rsidR="009800A2" w:rsidRDefault="009800A2" w:rsidP="00935A6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D6927E3" w14:textId="3BF50859" w:rsidR="009800A2" w:rsidRDefault="009800A2" w:rsidP="00935A6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935A6A">
        <w:rPr>
          <w:rFonts w:ascii="Arial" w:hAnsi="Arial" w:cs="Arial"/>
          <w:sz w:val="22"/>
          <w:szCs w:val="22"/>
          <w:lang w:val="ro-RO"/>
        </w:rPr>
        <w:t>Implementarea proiectelor de investiții anuale ale companiei, achiziționarea și utilizarea echipamentelor modern</w:t>
      </w:r>
      <w:r>
        <w:rPr>
          <w:rFonts w:ascii="Arial" w:hAnsi="Arial" w:cs="Arial"/>
          <w:sz w:val="22"/>
          <w:szCs w:val="22"/>
          <w:lang w:val="ro-RO"/>
        </w:rPr>
        <w:t>e</w:t>
      </w:r>
      <w:r w:rsidRPr="00935A6A">
        <w:rPr>
          <w:rFonts w:ascii="Arial" w:hAnsi="Arial" w:cs="Arial"/>
          <w:sz w:val="22"/>
          <w:szCs w:val="22"/>
          <w:lang w:val="ro-RO"/>
        </w:rPr>
        <w:t xml:space="preserve"> și tehnologiile de ultimă generație utiliza</w:t>
      </w:r>
      <w:r>
        <w:rPr>
          <w:rFonts w:ascii="Arial" w:hAnsi="Arial" w:cs="Arial"/>
          <w:sz w:val="22"/>
          <w:szCs w:val="22"/>
          <w:lang w:val="ro-RO"/>
        </w:rPr>
        <w:t>t</w:t>
      </w:r>
      <w:r w:rsidRPr="00935A6A">
        <w:rPr>
          <w:rFonts w:ascii="Arial" w:hAnsi="Arial" w:cs="Arial"/>
          <w:sz w:val="22"/>
          <w:szCs w:val="22"/>
          <w:lang w:val="ro-RO"/>
        </w:rPr>
        <w:t xml:space="preserve">e în activitatea operațională, au contribuit, în ultimii trei ani, la reducerea semnificativă a cantităților de gaze naturale destinate consumului tehnologic, precum și la diminuarea emisiilor de metan echivalente. </w:t>
      </w:r>
    </w:p>
    <w:p w14:paraId="19041A17" w14:textId="77777777" w:rsidR="00935A6A" w:rsidRPr="00F25CB3" w:rsidRDefault="00935A6A" w:rsidP="00935A6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00384F79" w14:textId="29ECADD1" w:rsidR="00FD57F4" w:rsidRPr="00935A6A" w:rsidRDefault="00FD57F4" w:rsidP="00935A6A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F25CB3">
        <w:rPr>
          <w:rFonts w:ascii="Arial" w:hAnsi="Arial" w:cs="Arial"/>
          <w:sz w:val="22"/>
          <w:szCs w:val="22"/>
          <w:lang w:val="ro-RO"/>
        </w:rPr>
        <w:t xml:space="preserve">În paralel, Distrigaz Sud Rețele a </w:t>
      </w:r>
      <w:r w:rsidR="00156372">
        <w:rPr>
          <w:rFonts w:ascii="Arial" w:hAnsi="Arial" w:cs="Arial"/>
          <w:sz w:val="22"/>
          <w:szCs w:val="22"/>
          <w:lang w:val="ro-RO"/>
        </w:rPr>
        <w:t>continuat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 procesul de digitalizare</w:t>
      </w:r>
      <w:r w:rsidRPr="00935A6A">
        <w:rPr>
          <w:rFonts w:ascii="Arial" w:hAnsi="Arial" w:cs="Arial"/>
          <w:sz w:val="22"/>
          <w:szCs w:val="22"/>
          <w:lang w:val="ro-RO"/>
        </w:rPr>
        <w:t xml:space="preserve"> a serviciilor oferite clienților săi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, </w:t>
      </w:r>
      <w:r w:rsidRPr="00935A6A">
        <w:rPr>
          <w:rFonts w:ascii="Arial" w:hAnsi="Arial" w:cs="Arial"/>
          <w:sz w:val="22"/>
          <w:szCs w:val="22"/>
          <w:lang w:val="ro-RO"/>
        </w:rPr>
        <w:t>fiind, totodată,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 primul operator de distribuție a gazelor naturale</w:t>
      </w:r>
      <w:r w:rsidR="00E866B9">
        <w:rPr>
          <w:rFonts w:ascii="Arial" w:hAnsi="Arial" w:cs="Arial"/>
          <w:sz w:val="22"/>
          <w:szCs w:val="22"/>
          <w:lang w:val="ro-RO"/>
        </w:rPr>
        <w:t>,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 care a implementat platforma ePortalDGSR. Prin intermediul acest</w:t>
      </w:r>
      <w:r w:rsidR="006F7CAA">
        <w:rPr>
          <w:rFonts w:ascii="Arial" w:hAnsi="Arial" w:cs="Arial"/>
          <w:sz w:val="22"/>
          <w:szCs w:val="22"/>
          <w:lang w:val="ro-RO"/>
        </w:rPr>
        <w:t>e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ia, clienții pot depune online cereri de racordare și documentele aferente, transmite indexul de consum și accesa informații </w:t>
      </w:r>
      <w:r w:rsidR="00F967F4" w:rsidRPr="00935A6A">
        <w:rPr>
          <w:rFonts w:ascii="Arial" w:hAnsi="Arial" w:cs="Arial"/>
          <w:sz w:val="22"/>
          <w:szCs w:val="22"/>
          <w:lang w:val="ro-RO"/>
        </w:rPr>
        <w:t>referitoare la valabilitatea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 </w:t>
      </w:r>
      <w:r w:rsidR="00552EFF" w:rsidRPr="00F25CB3">
        <w:rPr>
          <w:rFonts w:ascii="Arial" w:hAnsi="Arial" w:cs="Arial"/>
          <w:sz w:val="22"/>
          <w:szCs w:val="22"/>
          <w:lang w:val="ro-RO"/>
        </w:rPr>
        <w:t>verificăril</w:t>
      </w:r>
      <w:r w:rsidR="00552EFF" w:rsidRPr="00935A6A">
        <w:rPr>
          <w:rFonts w:ascii="Arial" w:hAnsi="Arial" w:cs="Arial"/>
          <w:sz w:val="22"/>
          <w:szCs w:val="22"/>
          <w:lang w:val="ro-RO"/>
        </w:rPr>
        <w:t>or</w:t>
      </w:r>
      <w:r w:rsidR="00F967F4" w:rsidRPr="00935A6A">
        <w:rPr>
          <w:rFonts w:ascii="Arial" w:hAnsi="Arial" w:cs="Arial"/>
          <w:sz w:val="22"/>
          <w:szCs w:val="22"/>
          <w:lang w:val="ro-RO"/>
        </w:rPr>
        <w:t xml:space="preserve">/reviziilor </w:t>
      </w:r>
      <w:r w:rsidRPr="00F25CB3">
        <w:rPr>
          <w:rFonts w:ascii="Arial" w:hAnsi="Arial" w:cs="Arial"/>
          <w:sz w:val="22"/>
          <w:szCs w:val="22"/>
          <w:lang w:val="ro-RO"/>
        </w:rPr>
        <w:t>instalațiilor</w:t>
      </w:r>
      <w:r w:rsidR="00F967F4" w:rsidRPr="00935A6A">
        <w:rPr>
          <w:rFonts w:ascii="Arial" w:hAnsi="Arial" w:cs="Arial"/>
          <w:sz w:val="22"/>
          <w:szCs w:val="22"/>
          <w:lang w:val="ro-RO"/>
        </w:rPr>
        <w:t xml:space="preserve"> de utilizare a gazelor naturale, precum și la 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istoricul </w:t>
      </w:r>
      <w:r w:rsidR="00F967F4" w:rsidRPr="00935A6A">
        <w:rPr>
          <w:rFonts w:ascii="Arial" w:hAnsi="Arial" w:cs="Arial"/>
          <w:sz w:val="22"/>
          <w:szCs w:val="22"/>
          <w:lang w:val="ro-RO"/>
        </w:rPr>
        <w:t xml:space="preserve">de </w:t>
      </w:r>
      <w:r w:rsidRPr="00F25CB3">
        <w:rPr>
          <w:rFonts w:ascii="Arial" w:hAnsi="Arial" w:cs="Arial"/>
          <w:sz w:val="22"/>
          <w:szCs w:val="22"/>
          <w:lang w:val="ro-RO"/>
        </w:rPr>
        <w:t xml:space="preserve">consum. În 2025, </w:t>
      </w:r>
      <w:r w:rsidR="00C3428E">
        <w:rPr>
          <w:rFonts w:ascii="Arial" w:hAnsi="Arial" w:cs="Arial"/>
          <w:sz w:val="22"/>
          <w:szCs w:val="22"/>
          <w:lang w:val="ro-RO"/>
        </w:rPr>
        <w:t>au fost depuse în platforma online</w:t>
      </w:r>
      <w:r w:rsidR="00C3428E" w:rsidRPr="00935A6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967F4" w:rsidRPr="00935A6A">
        <w:rPr>
          <w:rFonts w:ascii="Arial" w:hAnsi="Arial" w:cs="Arial"/>
          <w:b/>
          <w:bCs/>
          <w:sz w:val="22"/>
          <w:szCs w:val="22"/>
          <w:lang w:val="ro-RO"/>
        </w:rPr>
        <w:t>84%</w:t>
      </w:r>
      <w:r w:rsidR="00F967F4" w:rsidRPr="00935A6A">
        <w:rPr>
          <w:rFonts w:ascii="Arial" w:hAnsi="Arial" w:cs="Arial"/>
          <w:sz w:val="22"/>
          <w:szCs w:val="22"/>
          <w:lang w:val="ro-RO"/>
        </w:rPr>
        <w:t xml:space="preserve"> din totalul cererilor de racordare, </w:t>
      </w:r>
      <w:r w:rsidR="00F967F4" w:rsidRPr="00935A6A">
        <w:rPr>
          <w:rFonts w:ascii="Arial" w:hAnsi="Arial" w:cs="Arial"/>
          <w:b/>
          <w:bCs/>
          <w:sz w:val="22"/>
          <w:szCs w:val="22"/>
          <w:lang w:val="ro-RO"/>
        </w:rPr>
        <w:t>94%</w:t>
      </w:r>
      <w:r w:rsidR="00F967F4" w:rsidRPr="00935A6A">
        <w:rPr>
          <w:rFonts w:ascii="Arial" w:hAnsi="Arial" w:cs="Arial"/>
          <w:sz w:val="22"/>
          <w:szCs w:val="22"/>
          <w:lang w:val="ro-RO"/>
        </w:rPr>
        <w:t xml:space="preserve"> din totalul cererilor de punere în funcțiune a instalațiilor de utilizare a gazelor naturale, </w:t>
      </w:r>
      <w:r w:rsidR="00F967F4" w:rsidRPr="00935A6A">
        <w:rPr>
          <w:rFonts w:ascii="Arial" w:hAnsi="Arial" w:cs="Arial"/>
          <w:b/>
          <w:bCs/>
          <w:sz w:val="22"/>
          <w:szCs w:val="22"/>
          <w:lang w:val="ro-RO"/>
        </w:rPr>
        <w:t>70%</w:t>
      </w:r>
      <w:r w:rsidR="00F967F4" w:rsidRPr="00935A6A">
        <w:rPr>
          <w:rFonts w:ascii="Arial" w:hAnsi="Arial" w:cs="Arial"/>
          <w:sz w:val="22"/>
          <w:szCs w:val="22"/>
          <w:lang w:val="ro-RO"/>
        </w:rPr>
        <w:t xml:space="preserve"> din totalul cererilor de avize și </w:t>
      </w:r>
      <w:r w:rsidR="00F967F4" w:rsidRPr="00935A6A">
        <w:rPr>
          <w:rFonts w:ascii="Arial" w:hAnsi="Arial" w:cs="Arial"/>
          <w:b/>
          <w:bCs/>
          <w:sz w:val="22"/>
          <w:szCs w:val="22"/>
          <w:lang w:val="ro-RO"/>
        </w:rPr>
        <w:t>84%</w:t>
      </w:r>
      <w:r w:rsidR="00F967F4" w:rsidRPr="00935A6A">
        <w:rPr>
          <w:rFonts w:ascii="Arial" w:hAnsi="Arial" w:cs="Arial"/>
          <w:sz w:val="22"/>
          <w:szCs w:val="22"/>
          <w:lang w:val="ro-RO"/>
        </w:rPr>
        <w:t xml:space="preserve"> din totalul fișelor de verificări/revizii ale instalațiilor de utilizare a gazelor naturale.</w:t>
      </w:r>
    </w:p>
    <w:p w14:paraId="2C3A2B64" w14:textId="77777777" w:rsidR="00F967F4" w:rsidRPr="00935A6A" w:rsidRDefault="00F967F4" w:rsidP="00935A6A">
      <w:pPr>
        <w:tabs>
          <w:tab w:val="left" w:pos="5295"/>
          <w:tab w:val="left" w:pos="6930"/>
        </w:tabs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EB773F8" w14:textId="68466071" w:rsidR="00F967F4" w:rsidRPr="00F967F4" w:rsidRDefault="00F967F4" w:rsidP="00935A6A">
      <w:pPr>
        <w:tabs>
          <w:tab w:val="left" w:pos="5295"/>
          <w:tab w:val="left" w:pos="6930"/>
        </w:tabs>
        <w:spacing w:line="276" w:lineRule="auto"/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  <w:r w:rsidRPr="00352380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În </w:t>
      </w:r>
      <w:r w:rsidR="002004C1" w:rsidRPr="00352380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ultimii </w:t>
      </w:r>
      <w:r w:rsidRPr="00352380">
        <w:rPr>
          <w:rFonts w:ascii="Arial" w:eastAsia="Cambria" w:hAnsi="Arial" w:cs="Arial"/>
          <w:b/>
          <w:sz w:val="22"/>
          <w:szCs w:val="22"/>
          <w:lang w:val="ro-RO" w:eastAsia="en-US"/>
        </w:rPr>
        <w:t>2</w:t>
      </w:r>
      <w:r w:rsidR="003F68FA">
        <w:rPr>
          <w:rFonts w:ascii="Arial" w:eastAsia="Cambria" w:hAnsi="Arial" w:cs="Arial"/>
          <w:b/>
          <w:sz w:val="22"/>
          <w:szCs w:val="22"/>
          <w:lang w:val="ro-RO" w:eastAsia="en-US"/>
        </w:rPr>
        <w:t>1</w:t>
      </w:r>
      <w:r w:rsidRPr="00352380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de ani de prezență</w:t>
      </w:r>
      <w:r w:rsidR="00641D3D" w:rsidRPr="00352380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pe piața energetică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investițiile totale </w:t>
      </w:r>
      <w:r w:rsidR="002004C1" w:rsidRPr="00935A6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ale Distrigaz Sud Rețele 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>au ajuns la aproximativ</w:t>
      </w:r>
      <w:r w:rsidR="00935A6A" w:rsidRPr="00935A6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935A6A" w:rsidRPr="00767CD3">
        <w:rPr>
          <w:rFonts w:ascii="Arial" w:eastAsia="Cambria" w:hAnsi="Arial" w:cs="Arial"/>
          <w:b/>
          <w:sz w:val="22"/>
          <w:szCs w:val="22"/>
          <w:lang w:val="ro-RO" w:eastAsia="en-US"/>
        </w:rPr>
        <w:t>1</w:t>
      </w:r>
      <w:r w:rsidR="006F7CAA" w:rsidRPr="00767CD3">
        <w:rPr>
          <w:rFonts w:ascii="Arial" w:eastAsia="Cambria" w:hAnsi="Arial" w:cs="Arial"/>
          <w:b/>
          <w:sz w:val="22"/>
          <w:szCs w:val="22"/>
          <w:lang w:val="ro-RO" w:eastAsia="en-US"/>
        </w:rPr>
        <w:t>.340</w:t>
      </w:r>
      <w:r w:rsidR="00935A6A" w:rsidRPr="00767CD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="006F7CAA" w:rsidRPr="00767CD3">
        <w:rPr>
          <w:rFonts w:ascii="Arial" w:eastAsia="Cambria" w:hAnsi="Arial" w:cs="Arial"/>
          <w:b/>
          <w:sz w:val="22"/>
          <w:szCs w:val="22"/>
          <w:lang w:val="ro-RO" w:eastAsia="en-US"/>
        </w:rPr>
        <w:t>milioane de euro</w:t>
      </w:r>
      <w:r w:rsidRPr="00767CD3">
        <w:rPr>
          <w:rFonts w:ascii="Arial" w:eastAsia="Cambria" w:hAnsi="Arial" w:cs="Arial"/>
          <w:b/>
          <w:sz w:val="22"/>
          <w:szCs w:val="22"/>
          <w:lang w:val="ro-RO" w:eastAsia="en-US"/>
        </w:rPr>
        <w:t>,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contribuind la transformarea semnificativă a rețelei</w:t>
      </w:r>
      <w:r w:rsidR="002004C1" w:rsidRPr="00935A6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de distribuție a gazelor naturale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. </w:t>
      </w:r>
      <w:r w:rsidR="001C2B14">
        <w:rPr>
          <w:rFonts w:ascii="Arial" w:eastAsia="Cambria" w:hAnsi="Arial" w:cs="Arial"/>
          <w:bCs/>
          <w:sz w:val="22"/>
          <w:szCs w:val="22"/>
          <w:lang w:val="ro-RO" w:eastAsia="en-US"/>
        </w:rPr>
        <w:t>Astfel, l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ungimea totală a </w:t>
      </w:r>
      <w:r w:rsidR="002A0D24">
        <w:rPr>
          <w:rFonts w:ascii="Arial" w:eastAsia="Cambria" w:hAnsi="Arial" w:cs="Arial"/>
          <w:bCs/>
          <w:sz w:val="22"/>
          <w:szCs w:val="22"/>
          <w:lang w:val="ro-RO" w:eastAsia="en-US"/>
        </w:rPr>
        <w:t>rețelei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aproape s-a dublat de la </w:t>
      </w:r>
      <w:r w:rsidRPr="00F967F4">
        <w:rPr>
          <w:rFonts w:ascii="Arial" w:hAnsi="Arial" w:cs="Arial"/>
          <w:b/>
          <w:bCs/>
          <w:sz w:val="22"/>
          <w:szCs w:val="22"/>
          <w:lang w:val="ro-RO"/>
        </w:rPr>
        <w:t>14.200 km</w:t>
      </w:r>
      <w:r w:rsidR="00641D3D">
        <w:rPr>
          <w:rFonts w:ascii="Arial" w:hAnsi="Arial" w:cs="Arial"/>
          <w:sz w:val="22"/>
          <w:szCs w:val="22"/>
          <w:lang w:val="ro-RO"/>
        </w:rPr>
        <w:t>,</w:t>
      </w:r>
      <w:r w:rsidRPr="00F967F4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</w:t>
      </w:r>
      <w:r w:rsidRPr="00F967F4">
        <w:rPr>
          <w:rFonts w:ascii="Arial" w:eastAsia="Cambria" w:hAnsi="Arial" w:cs="Arial"/>
          <w:sz w:val="22"/>
          <w:szCs w:val="22"/>
          <w:lang w:val="ro-RO" w:eastAsia="en-US"/>
        </w:rPr>
        <w:t>la</w:t>
      </w:r>
      <w:r w:rsidRPr="00F967F4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</w:t>
      </w:r>
      <w:r w:rsidRPr="00F967F4">
        <w:rPr>
          <w:rFonts w:ascii="Arial" w:hAnsi="Arial" w:cs="Arial"/>
          <w:b/>
          <w:bCs/>
          <w:sz w:val="22"/>
          <w:szCs w:val="22"/>
          <w:lang w:val="ro-RO"/>
        </w:rPr>
        <w:t>24.</w:t>
      </w:r>
      <w:r w:rsidR="002004C1" w:rsidRPr="00935A6A">
        <w:rPr>
          <w:rFonts w:ascii="Arial" w:hAnsi="Arial" w:cs="Arial"/>
          <w:b/>
          <w:bCs/>
          <w:sz w:val="22"/>
          <w:szCs w:val="22"/>
          <w:lang w:val="ro-RO"/>
        </w:rPr>
        <w:t>483</w:t>
      </w:r>
      <w:r w:rsidRPr="00F967F4">
        <w:rPr>
          <w:rFonts w:ascii="Arial" w:hAnsi="Arial" w:cs="Arial"/>
          <w:b/>
          <w:bCs/>
          <w:sz w:val="22"/>
          <w:szCs w:val="22"/>
          <w:lang w:val="ro-RO"/>
        </w:rPr>
        <w:t xml:space="preserve"> km</w:t>
      </w:r>
      <w:r w:rsidR="006E6D61">
        <w:rPr>
          <w:rFonts w:ascii="Arial" w:eastAsia="Cambria" w:hAnsi="Arial" w:cs="Arial"/>
          <w:bCs/>
          <w:sz w:val="22"/>
          <w:szCs w:val="22"/>
          <w:lang w:val="ro-RO" w:eastAsia="en-US"/>
        </w:rPr>
        <w:t>.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352380">
        <w:rPr>
          <w:rFonts w:ascii="Arial" w:eastAsia="Cambria" w:hAnsi="Arial" w:cs="Arial"/>
          <w:bCs/>
          <w:sz w:val="22"/>
          <w:szCs w:val="22"/>
          <w:lang w:val="ro-RO" w:eastAsia="en-US"/>
        </w:rPr>
        <w:t>Au fost reabilitate și modernizate</w:t>
      </w:r>
      <w:r w:rsidR="00352380" w:rsidRPr="00F967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B1F2D" w:rsidRPr="00F967F4">
        <w:rPr>
          <w:rFonts w:ascii="Arial" w:hAnsi="Arial" w:cs="Arial"/>
          <w:b/>
          <w:bCs/>
          <w:sz w:val="22"/>
          <w:szCs w:val="22"/>
          <w:lang w:val="ro-RO"/>
        </w:rPr>
        <w:t>8.</w:t>
      </w:r>
      <w:r w:rsidR="00D70AC5">
        <w:rPr>
          <w:rFonts w:ascii="Arial" w:hAnsi="Arial" w:cs="Arial"/>
          <w:b/>
          <w:bCs/>
          <w:sz w:val="22"/>
          <w:szCs w:val="22"/>
          <w:lang w:val="ro-RO"/>
        </w:rPr>
        <w:t>936</w:t>
      </w:r>
      <w:r w:rsidR="002B1F2D" w:rsidRPr="00F967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B1F2D" w:rsidRPr="00F967F4">
        <w:rPr>
          <w:rFonts w:ascii="Arial" w:hAnsi="Arial" w:cs="Arial"/>
          <w:b/>
          <w:bCs/>
          <w:sz w:val="22"/>
          <w:szCs w:val="22"/>
          <w:lang w:val="ro-RO"/>
        </w:rPr>
        <w:lastRenderedPageBreak/>
        <w:t>km</w:t>
      </w:r>
      <w:r w:rsidR="002B1F2D"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2B1F2D">
        <w:rPr>
          <w:rFonts w:ascii="Arial" w:eastAsia="Cambria" w:hAnsi="Arial" w:cs="Arial"/>
          <w:bCs/>
          <w:sz w:val="22"/>
          <w:szCs w:val="22"/>
          <w:lang w:val="ro-RO" w:eastAsia="en-US"/>
        </w:rPr>
        <w:t>de conducte</w:t>
      </w:r>
      <w:r w:rsidR="0068683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conductele </w:t>
      </w:r>
      <w:r w:rsidR="002B1F2D"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>din oțel</w:t>
      </w:r>
      <w:r w:rsidR="002B1F2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68683A">
        <w:rPr>
          <w:rFonts w:ascii="Arial" w:eastAsia="Cambria" w:hAnsi="Arial" w:cs="Arial"/>
          <w:bCs/>
          <w:sz w:val="22"/>
          <w:szCs w:val="22"/>
          <w:lang w:val="ro-RO" w:eastAsia="en-US"/>
        </w:rPr>
        <w:t>fiind</w:t>
      </w:r>
      <w:r w:rsidR="002B1F2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înlocuite cu </w:t>
      </w:r>
      <w:r w:rsidR="002B1F2D"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>conducte din polietilenă</w:t>
      </w:r>
      <w:r w:rsidR="002B1F2D">
        <w:rPr>
          <w:rFonts w:ascii="Arial" w:eastAsia="Cambria" w:hAnsi="Arial" w:cs="Arial"/>
          <w:bCs/>
          <w:sz w:val="22"/>
          <w:szCs w:val="22"/>
          <w:lang w:val="ro-RO" w:eastAsia="en-US"/>
        </w:rPr>
        <w:t>,</w:t>
      </w:r>
      <w:r w:rsidR="002B1F2D"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cu performanțe tehnice superioare și durată de viață extinsă</w:t>
      </w:r>
      <w:r w:rsidR="002B1F2D">
        <w:rPr>
          <w:rFonts w:ascii="Arial" w:eastAsia="Cambria" w:hAnsi="Arial" w:cs="Arial"/>
          <w:bCs/>
          <w:sz w:val="22"/>
          <w:szCs w:val="22"/>
          <w:lang w:val="ro-RO" w:eastAsia="en-US"/>
        </w:rPr>
        <w:t>,</w:t>
      </w:r>
      <w:r w:rsidR="002B1F2D"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ponderea rețelei realizate din polietilenă</w:t>
      </w:r>
      <w:r w:rsidR="002B1F2D">
        <w:rPr>
          <w:rFonts w:ascii="Arial" w:eastAsia="Cambria" w:hAnsi="Arial" w:cs="Arial"/>
          <w:bCs/>
          <w:sz w:val="22"/>
          <w:szCs w:val="22"/>
          <w:lang w:val="ro-RO" w:eastAsia="en-US"/>
        </w:rPr>
        <w:t>,</w:t>
      </w:r>
      <w:r w:rsidR="002B1F2D"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crescând de la </w:t>
      </w:r>
      <w:r w:rsidR="002B1F2D" w:rsidRPr="00F967F4">
        <w:rPr>
          <w:rFonts w:ascii="Arial" w:hAnsi="Arial" w:cs="Arial"/>
          <w:b/>
          <w:bCs/>
          <w:sz w:val="22"/>
          <w:szCs w:val="22"/>
          <w:lang w:val="ro-RO"/>
        </w:rPr>
        <w:t>23%</w:t>
      </w:r>
      <w:r w:rsidR="002B1F2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2B1F2D" w:rsidRPr="00F967F4">
        <w:rPr>
          <w:rFonts w:ascii="Arial" w:hAnsi="Arial" w:cs="Arial"/>
          <w:b/>
          <w:bCs/>
          <w:sz w:val="22"/>
          <w:szCs w:val="22"/>
          <w:lang w:val="ro-RO"/>
        </w:rPr>
        <w:t xml:space="preserve"> la 75%</w:t>
      </w:r>
      <w:r w:rsidR="002B1F2D" w:rsidRPr="00A036AC">
        <w:rPr>
          <w:rFonts w:ascii="Arial" w:hAnsi="Arial" w:cs="Arial"/>
          <w:sz w:val="22"/>
          <w:szCs w:val="22"/>
          <w:lang w:val="ro-RO"/>
        </w:rPr>
        <w:t>.</w:t>
      </w:r>
      <w:r w:rsidR="00DA24DD">
        <w:rPr>
          <w:rFonts w:ascii="Arial" w:hAnsi="Arial" w:cs="Arial"/>
          <w:sz w:val="22"/>
          <w:szCs w:val="22"/>
          <w:lang w:val="ro-RO"/>
        </w:rPr>
        <w:t xml:space="preserve"> </w:t>
      </w:r>
      <w:r w:rsidR="006232A3">
        <w:rPr>
          <w:rFonts w:ascii="Arial" w:eastAsia="Cambria" w:hAnsi="Arial" w:cs="Arial"/>
          <w:bCs/>
          <w:sz w:val="22"/>
          <w:szCs w:val="22"/>
          <w:lang w:val="ro-RO" w:eastAsia="en-US"/>
        </w:rPr>
        <w:t>De</w:t>
      </w:r>
      <w:r w:rsidR="00913698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6232A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asemenea, </w:t>
      </w:r>
      <w:r w:rsidR="00913698" w:rsidRPr="00913698">
        <w:rPr>
          <w:rFonts w:ascii="Arial" w:eastAsia="Cambria" w:hAnsi="Arial" w:cs="Arial"/>
          <w:b/>
          <w:sz w:val="22"/>
          <w:szCs w:val="22"/>
          <w:lang w:val="ro-RO" w:eastAsia="en-US"/>
        </w:rPr>
        <w:t>n</w:t>
      </w:r>
      <w:r w:rsidRPr="00913698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umărul clienților conectați </w:t>
      </w:r>
      <w:r w:rsidR="00BD3DFA" w:rsidRPr="00913698">
        <w:rPr>
          <w:rFonts w:ascii="Arial" w:eastAsia="Cambria" w:hAnsi="Arial" w:cs="Arial"/>
          <w:b/>
          <w:sz w:val="22"/>
          <w:szCs w:val="22"/>
          <w:lang w:val="ro-RO" w:eastAsia="en-US"/>
        </w:rPr>
        <w:t>la rețeaua de distribuție</w:t>
      </w:r>
      <w:r w:rsidR="00BD3DF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a gazelor naturale </w:t>
      </w:r>
      <w:r w:rsidR="004D42E4">
        <w:rPr>
          <w:rFonts w:ascii="Arial" w:eastAsia="Cambria" w:hAnsi="Arial" w:cs="Arial"/>
          <w:bCs/>
          <w:sz w:val="22"/>
          <w:szCs w:val="22"/>
          <w:lang w:val="ro-RO" w:eastAsia="en-US"/>
        </w:rPr>
        <w:t>s-a dublat, ajungând</w:t>
      </w:r>
      <w:r w:rsidRPr="00F967F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în prezent la </w:t>
      </w:r>
      <w:r w:rsidR="00A3562C">
        <w:rPr>
          <w:rFonts w:ascii="Arial" w:eastAsia="Cambria" w:hAnsi="Arial" w:cs="Arial"/>
          <w:bCs/>
          <w:sz w:val="22"/>
          <w:szCs w:val="22"/>
          <w:lang w:val="ro-RO" w:eastAsia="en-US"/>
        </w:rPr>
        <w:t>peste</w:t>
      </w:r>
      <w:r w:rsidR="00935A6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Pr="00913698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2,</w:t>
      </w:r>
      <w:r w:rsidR="002004C1" w:rsidRPr="00913698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32 </w:t>
      </w:r>
      <w:r w:rsidRPr="00913698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milioane</w:t>
      </w:r>
      <w:r w:rsidRPr="00F967F4">
        <w:rPr>
          <w:rFonts w:ascii="Arial" w:eastAsia="Cambria" w:hAnsi="Arial" w:cs="Arial"/>
          <w:sz w:val="22"/>
          <w:szCs w:val="22"/>
          <w:lang w:val="ro-RO" w:eastAsia="en-US"/>
        </w:rPr>
        <w:t>.</w:t>
      </w:r>
    </w:p>
    <w:p w14:paraId="7ACF58AC" w14:textId="77777777" w:rsidR="00F967F4" w:rsidRDefault="00F967F4" w:rsidP="00935A6A">
      <w:pPr>
        <w:tabs>
          <w:tab w:val="left" w:pos="5295"/>
          <w:tab w:val="left" w:pos="6930"/>
        </w:tabs>
        <w:spacing w:line="24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5387CE89" w14:textId="77777777" w:rsidR="004B442F" w:rsidRPr="00935A6A" w:rsidRDefault="004B442F" w:rsidP="00935A6A">
      <w:pPr>
        <w:tabs>
          <w:tab w:val="left" w:pos="5295"/>
          <w:tab w:val="left" w:pos="6930"/>
        </w:tabs>
        <w:spacing w:line="24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3CA0D7FC" w14:textId="77777777" w:rsidR="000C52BF" w:rsidRPr="00935A6A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 w:rsidRPr="00935A6A">
        <w:rPr>
          <w:rFonts w:ascii="Arial" w:eastAsia="Cambria" w:hAnsi="Arial" w:cs="Arial"/>
          <w:bCs/>
          <w:sz w:val="22"/>
          <w:szCs w:val="22"/>
          <w:lang w:val="ro-RO" w:eastAsia="en-US"/>
        </w:rPr>
        <w:t>Biroul de presă</w:t>
      </w:r>
    </w:p>
    <w:p w14:paraId="018AA8CE" w14:textId="77777777" w:rsidR="000C52BF" w:rsidRPr="00935A6A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 w:rsidRPr="00935A6A">
        <w:rPr>
          <w:rFonts w:ascii="Arial" w:eastAsia="Cambria" w:hAnsi="Arial" w:cs="Arial"/>
          <w:bCs/>
          <w:sz w:val="22"/>
          <w:szCs w:val="22"/>
          <w:lang w:val="ro-RO" w:eastAsia="en-US"/>
        </w:rPr>
        <w:t>Distrigaz Sud Rețele</w:t>
      </w:r>
    </w:p>
    <w:p w14:paraId="3F7A9A89" w14:textId="77777777" w:rsidR="000C52BF" w:rsidRPr="00935A6A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5D876059" w14:textId="77777777" w:rsidR="000C52BF" w:rsidRPr="00935A6A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2D880ED3" w14:textId="77777777" w:rsidR="000C52BF" w:rsidRPr="00935A6A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57AD7BFC" w14:textId="77777777" w:rsidR="000C52BF" w:rsidRPr="00935A6A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34063304" w14:textId="759F5ABB" w:rsidR="003D0A5B" w:rsidRPr="00935A6A" w:rsidRDefault="00746765" w:rsidP="00724E4A">
      <w:pPr>
        <w:jc w:val="both"/>
        <w:rPr>
          <w:sz w:val="22"/>
          <w:szCs w:val="22"/>
          <w:lang w:val="ro-RO"/>
        </w:rPr>
      </w:pPr>
      <w:bookmarkStart w:id="0" w:name="_Hlk219991162"/>
      <w:r w:rsidRPr="00935A6A">
        <w:rPr>
          <w:rFonts w:ascii="Arial" w:eastAsia="Arial" w:hAnsi="Arial" w:cs="Arial"/>
          <w:i/>
          <w:iCs/>
          <w:sz w:val="22"/>
          <w:szCs w:val="22"/>
          <w:lang w:val="ro-RO"/>
        </w:rPr>
        <w:t>Distrigaz Sud Rețele este lider în distribuția de gaze naturale în România, cu o expertiză de 50 de ani în acest domeniu, având 2.323.728 clienți, circa 24.483 km rețea și 3.019 de angajați</w:t>
      </w:r>
      <w:bookmarkEnd w:id="0"/>
      <w:r w:rsidRPr="00935A6A">
        <w:rPr>
          <w:rFonts w:ascii="Arial" w:eastAsia="Arial" w:hAnsi="Arial" w:cs="Arial"/>
          <w:i/>
          <w:iCs/>
          <w:sz w:val="22"/>
          <w:szCs w:val="22"/>
          <w:lang w:val="ro-RO"/>
        </w:rPr>
        <w:t>. </w:t>
      </w:r>
      <w:bookmarkStart w:id="1" w:name="_Hlk219991185"/>
      <w:r w:rsidR="000C52BF" w:rsidRPr="00935A6A">
        <w:rPr>
          <w:rFonts w:ascii="Arial" w:hAnsi="Arial" w:cs="Arial"/>
          <w:i/>
          <w:iCs/>
          <w:sz w:val="22"/>
          <w:szCs w:val="22"/>
          <w:lang w:val="ro-RO"/>
        </w:rPr>
        <w:t>Distrigaz Sud Rețele operează rețeaua de distribuție de gaze naturale în 1.39</w:t>
      </w:r>
      <w:r w:rsidR="009105D5" w:rsidRPr="00935A6A">
        <w:rPr>
          <w:rFonts w:ascii="Arial" w:hAnsi="Arial" w:cs="Arial"/>
          <w:i/>
          <w:iCs/>
          <w:sz w:val="22"/>
          <w:szCs w:val="22"/>
          <w:lang w:val="ro-RO"/>
        </w:rPr>
        <w:t>0</w:t>
      </w:r>
      <w:r w:rsidR="000C52BF" w:rsidRPr="00935A6A">
        <w:rPr>
          <w:rFonts w:ascii="Arial" w:hAnsi="Arial" w:cs="Arial"/>
          <w:i/>
          <w:iCs/>
          <w:sz w:val="22"/>
          <w:szCs w:val="22"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</w:t>
      </w:r>
      <w:r w:rsidR="009105D5" w:rsidRPr="00935A6A">
        <w:rPr>
          <w:rFonts w:ascii="Arial" w:hAnsi="Arial" w:cs="Arial"/>
          <w:i/>
          <w:iCs/>
          <w:sz w:val="22"/>
          <w:szCs w:val="22"/>
          <w:lang w:val="ro-RO"/>
        </w:rPr>
        <w:t xml:space="preserve"> Teleorman, Tulcea</w:t>
      </w:r>
      <w:r w:rsidR="000C52BF" w:rsidRPr="00935A6A">
        <w:rPr>
          <w:rFonts w:ascii="Arial" w:hAnsi="Arial" w:cs="Arial"/>
          <w:i/>
          <w:iCs/>
          <w:sz w:val="22"/>
          <w:szCs w:val="22"/>
          <w:lang w:val="ro-RO"/>
        </w:rPr>
        <w:t>, Vâlcea, Vrancea și în Municipiul București.</w:t>
      </w:r>
      <w:bookmarkEnd w:id="1"/>
    </w:p>
    <w:sectPr w:rsidR="003D0A5B" w:rsidRPr="00935A6A" w:rsidSect="00C30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8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5D52" w14:textId="77777777" w:rsidR="00B82218" w:rsidRDefault="00B82218" w:rsidP="003D0A5B">
      <w:pPr>
        <w:spacing w:line="240" w:lineRule="auto"/>
      </w:pPr>
      <w:r>
        <w:separator/>
      </w:r>
    </w:p>
  </w:endnote>
  <w:endnote w:type="continuationSeparator" w:id="0">
    <w:p w14:paraId="0965ED55" w14:textId="77777777" w:rsidR="00B82218" w:rsidRDefault="00B8221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0273" w14:textId="77777777" w:rsidR="00C3075E" w:rsidRDefault="00C30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E689" w14:textId="77777777" w:rsidR="006E7AA8" w:rsidRDefault="006E7AA8" w:rsidP="006E7AA8">
    <w:pPr>
      <w:pStyle w:val="Footer"/>
    </w:pPr>
  </w:p>
  <w:p w14:paraId="1158BDF0" w14:textId="55FDAC2C" w:rsidR="006E7AA8" w:rsidRDefault="006E7AA8">
    <w:pPr>
      <w:pStyle w:val="Footer"/>
    </w:pPr>
  </w:p>
  <w:p w14:paraId="7C53C3DC" w14:textId="7FC2FCA8" w:rsidR="003D0A5B" w:rsidRDefault="006E7AA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8D1D5CB" wp14:editId="438B4732">
          <wp:simplePos x="0" y="0"/>
          <wp:positionH relativeFrom="column">
            <wp:posOffset>-146050</wp:posOffset>
          </wp:positionH>
          <wp:positionV relativeFrom="paragraph">
            <wp:posOffset>31750</wp:posOffset>
          </wp:positionV>
          <wp:extent cx="6213475" cy="1125855"/>
          <wp:effectExtent l="0" t="0" r="0" b="0"/>
          <wp:wrapThrough wrapText="bothSides">
            <wp:wrapPolygon edited="0">
              <wp:start x="0" y="0"/>
              <wp:lineTo x="0" y="21198"/>
              <wp:lineTo x="21523" y="21198"/>
              <wp:lineTo x="21523" y="0"/>
              <wp:lineTo x="0" y="0"/>
            </wp:wrapPolygon>
          </wp:wrapThrough>
          <wp:docPr id="861510865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360722" name="Picture 1" descr="A screenshot of a computer&#10;&#10;AI-generated content may be incorrect."/>
                  <pic:cNvPicPr/>
                </pic:nvPicPr>
                <pic:blipFill rotWithShape="1">
                  <a:blip r:embed="rId1"/>
                  <a:srcRect l="2286" r="1810"/>
                  <a:stretch/>
                </pic:blipFill>
                <pic:spPr bwMode="auto">
                  <a:xfrm>
                    <a:off x="0" y="0"/>
                    <a:ext cx="6213475" cy="1125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5662" w14:textId="77777777" w:rsidR="00C3075E" w:rsidRDefault="00C30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BE8E" w14:textId="77777777" w:rsidR="00B82218" w:rsidRDefault="00B82218" w:rsidP="003D0A5B">
      <w:pPr>
        <w:spacing w:line="240" w:lineRule="auto"/>
      </w:pPr>
      <w:r>
        <w:separator/>
      </w:r>
    </w:p>
  </w:footnote>
  <w:footnote w:type="continuationSeparator" w:id="0">
    <w:p w14:paraId="61B11829" w14:textId="77777777" w:rsidR="00B82218" w:rsidRDefault="00B8221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DD7E" w14:textId="77777777" w:rsidR="00C3075E" w:rsidRDefault="00C30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152164675" name="Picture 1152164675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443C" w14:textId="77777777" w:rsidR="00C3075E" w:rsidRDefault="00C3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45A6"/>
    <w:multiLevelType w:val="multilevel"/>
    <w:tmpl w:val="489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98000459">
    <w:abstractNumId w:val="4"/>
  </w:num>
  <w:num w:numId="6" w16cid:durableId="161736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A3D"/>
    <w:rsid w:val="00014EF7"/>
    <w:rsid w:val="00015CB4"/>
    <w:rsid w:val="00020A8F"/>
    <w:rsid w:val="000216FE"/>
    <w:rsid w:val="00021881"/>
    <w:rsid w:val="00021FAD"/>
    <w:rsid w:val="000246B9"/>
    <w:rsid w:val="00032B52"/>
    <w:rsid w:val="00033112"/>
    <w:rsid w:val="00034B74"/>
    <w:rsid w:val="000407D6"/>
    <w:rsid w:val="00041457"/>
    <w:rsid w:val="00041CA5"/>
    <w:rsid w:val="00042774"/>
    <w:rsid w:val="000443E6"/>
    <w:rsid w:val="00045A9F"/>
    <w:rsid w:val="00050600"/>
    <w:rsid w:val="000526E8"/>
    <w:rsid w:val="00052A21"/>
    <w:rsid w:val="000547F3"/>
    <w:rsid w:val="00084628"/>
    <w:rsid w:val="00084F63"/>
    <w:rsid w:val="000872E2"/>
    <w:rsid w:val="00092237"/>
    <w:rsid w:val="000938BD"/>
    <w:rsid w:val="00093F0A"/>
    <w:rsid w:val="000958C2"/>
    <w:rsid w:val="000A67D5"/>
    <w:rsid w:val="000B39CC"/>
    <w:rsid w:val="000B3B0A"/>
    <w:rsid w:val="000B3B3C"/>
    <w:rsid w:val="000B535B"/>
    <w:rsid w:val="000C0333"/>
    <w:rsid w:val="000C52BF"/>
    <w:rsid w:val="000C6854"/>
    <w:rsid w:val="000D0689"/>
    <w:rsid w:val="000D4960"/>
    <w:rsid w:val="000D7E1E"/>
    <w:rsid w:val="000E5546"/>
    <w:rsid w:val="000E6361"/>
    <w:rsid w:val="000F7E6C"/>
    <w:rsid w:val="00103AE9"/>
    <w:rsid w:val="0010555E"/>
    <w:rsid w:val="00106B09"/>
    <w:rsid w:val="00106F3C"/>
    <w:rsid w:val="00107BC3"/>
    <w:rsid w:val="00112E91"/>
    <w:rsid w:val="00114E3A"/>
    <w:rsid w:val="001209C4"/>
    <w:rsid w:val="001211E7"/>
    <w:rsid w:val="001219D5"/>
    <w:rsid w:val="00123365"/>
    <w:rsid w:val="00124FBB"/>
    <w:rsid w:val="00130568"/>
    <w:rsid w:val="00131C82"/>
    <w:rsid w:val="00133C5A"/>
    <w:rsid w:val="001346DE"/>
    <w:rsid w:val="00140913"/>
    <w:rsid w:val="00144D4E"/>
    <w:rsid w:val="00155BFF"/>
    <w:rsid w:val="00156372"/>
    <w:rsid w:val="00157B6F"/>
    <w:rsid w:val="0016453D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93EE0"/>
    <w:rsid w:val="001945CD"/>
    <w:rsid w:val="00195774"/>
    <w:rsid w:val="001A17BF"/>
    <w:rsid w:val="001A3995"/>
    <w:rsid w:val="001A49EA"/>
    <w:rsid w:val="001A6F28"/>
    <w:rsid w:val="001B1733"/>
    <w:rsid w:val="001B1C6E"/>
    <w:rsid w:val="001B57E1"/>
    <w:rsid w:val="001B73A9"/>
    <w:rsid w:val="001C2B14"/>
    <w:rsid w:val="001C2D7C"/>
    <w:rsid w:val="001C3E58"/>
    <w:rsid w:val="001C4828"/>
    <w:rsid w:val="001C6F51"/>
    <w:rsid w:val="001C77E9"/>
    <w:rsid w:val="001C7BF8"/>
    <w:rsid w:val="001D30DE"/>
    <w:rsid w:val="001E5B67"/>
    <w:rsid w:val="001E62CD"/>
    <w:rsid w:val="001F1312"/>
    <w:rsid w:val="001F1D34"/>
    <w:rsid w:val="002004C1"/>
    <w:rsid w:val="00200BA8"/>
    <w:rsid w:val="0021479B"/>
    <w:rsid w:val="00216CEB"/>
    <w:rsid w:val="00217BF5"/>
    <w:rsid w:val="00223BF0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50B8"/>
    <w:rsid w:val="00287DAF"/>
    <w:rsid w:val="002A0540"/>
    <w:rsid w:val="002A0D24"/>
    <w:rsid w:val="002A1114"/>
    <w:rsid w:val="002A21E2"/>
    <w:rsid w:val="002B1F2D"/>
    <w:rsid w:val="002C5929"/>
    <w:rsid w:val="002D3323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50CB0"/>
    <w:rsid w:val="00352380"/>
    <w:rsid w:val="0035645C"/>
    <w:rsid w:val="00363521"/>
    <w:rsid w:val="00364226"/>
    <w:rsid w:val="00364E95"/>
    <w:rsid w:val="003666A2"/>
    <w:rsid w:val="003713CB"/>
    <w:rsid w:val="00376D00"/>
    <w:rsid w:val="003800AC"/>
    <w:rsid w:val="00386B71"/>
    <w:rsid w:val="0038750C"/>
    <w:rsid w:val="00391061"/>
    <w:rsid w:val="00393FE7"/>
    <w:rsid w:val="00396975"/>
    <w:rsid w:val="003A65B1"/>
    <w:rsid w:val="003B07C7"/>
    <w:rsid w:val="003B2AAD"/>
    <w:rsid w:val="003B5209"/>
    <w:rsid w:val="003B5DBF"/>
    <w:rsid w:val="003B6768"/>
    <w:rsid w:val="003C1C0A"/>
    <w:rsid w:val="003C2466"/>
    <w:rsid w:val="003C3A5C"/>
    <w:rsid w:val="003C431A"/>
    <w:rsid w:val="003C4DC9"/>
    <w:rsid w:val="003C7A7F"/>
    <w:rsid w:val="003D0A5B"/>
    <w:rsid w:val="003E1715"/>
    <w:rsid w:val="003E6D07"/>
    <w:rsid w:val="003E7CF8"/>
    <w:rsid w:val="003F07BB"/>
    <w:rsid w:val="003F12C7"/>
    <w:rsid w:val="003F68FA"/>
    <w:rsid w:val="003F7E93"/>
    <w:rsid w:val="00400B0D"/>
    <w:rsid w:val="0040421A"/>
    <w:rsid w:val="004076ED"/>
    <w:rsid w:val="004171BE"/>
    <w:rsid w:val="00417294"/>
    <w:rsid w:val="004279E7"/>
    <w:rsid w:val="004328CA"/>
    <w:rsid w:val="0043634C"/>
    <w:rsid w:val="00443587"/>
    <w:rsid w:val="00462F78"/>
    <w:rsid w:val="0047103D"/>
    <w:rsid w:val="00473685"/>
    <w:rsid w:val="004770B3"/>
    <w:rsid w:val="00477911"/>
    <w:rsid w:val="004805AB"/>
    <w:rsid w:val="0048320C"/>
    <w:rsid w:val="00484614"/>
    <w:rsid w:val="004870DE"/>
    <w:rsid w:val="0049402E"/>
    <w:rsid w:val="004A7180"/>
    <w:rsid w:val="004A7CDB"/>
    <w:rsid w:val="004B2C18"/>
    <w:rsid w:val="004B3A1B"/>
    <w:rsid w:val="004B442F"/>
    <w:rsid w:val="004D42E4"/>
    <w:rsid w:val="004D4A59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43C9"/>
    <w:rsid w:val="00504960"/>
    <w:rsid w:val="00504EA0"/>
    <w:rsid w:val="005109C4"/>
    <w:rsid w:val="00510D95"/>
    <w:rsid w:val="00512616"/>
    <w:rsid w:val="0052001B"/>
    <w:rsid w:val="00520581"/>
    <w:rsid w:val="00522B0F"/>
    <w:rsid w:val="00524124"/>
    <w:rsid w:val="00524C96"/>
    <w:rsid w:val="00540BCF"/>
    <w:rsid w:val="00543E4A"/>
    <w:rsid w:val="00545992"/>
    <w:rsid w:val="00550ED5"/>
    <w:rsid w:val="005527C8"/>
    <w:rsid w:val="00552EFF"/>
    <w:rsid w:val="00554933"/>
    <w:rsid w:val="00563CE7"/>
    <w:rsid w:val="005671C2"/>
    <w:rsid w:val="0057509B"/>
    <w:rsid w:val="005753F3"/>
    <w:rsid w:val="005816DC"/>
    <w:rsid w:val="00581CE3"/>
    <w:rsid w:val="0059142F"/>
    <w:rsid w:val="005918D9"/>
    <w:rsid w:val="00596F1C"/>
    <w:rsid w:val="005A1552"/>
    <w:rsid w:val="005B2146"/>
    <w:rsid w:val="005B4A28"/>
    <w:rsid w:val="005C130D"/>
    <w:rsid w:val="005C414F"/>
    <w:rsid w:val="005C5BF9"/>
    <w:rsid w:val="005C5D5D"/>
    <w:rsid w:val="005D1B86"/>
    <w:rsid w:val="005E03BA"/>
    <w:rsid w:val="005E172B"/>
    <w:rsid w:val="005E2BDB"/>
    <w:rsid w:val="005F00F3"/>
    <w:rsid w:val="005F1FD3"/>
    <w:rsid w:val="005F46F2"/>
    <w:rsid w:val="005F6442"/>
    <w:rsid w:val="006048BD"/>
    <w:rsid w:val="0061351B"/>
    <w:rsid w:val="00614501"/>
    <w:rsid w:val="00617BE6"/>
    <w:rsid w:val="0062124F"/>
    <w:rsid w:val="006227E1"/>
    <w:rsid w:val="006232A3"/>
    <w:rsid w:val="006328F1"/>
    <w:rsid w:val="00632FA1"/>
    <w:rsid w:val="00641D3D"/>
    <w:rsid w:val="0064248A"/>
    <w:rsid w:val="006425A0"/>
    <w:rsid w:val="00643E76"/>
    <w:rsid w:val="00644844"/>
    <w:rsid w:val="006450A2"/>
    <w:rsid w:val="00646298"/>
    <w:rsid w:val="00646EFC"/>
    <w:rsid w:val="00656A4E"/>
    <w:rsid w:val="006572EF"/>
    <w:rsid w:val="006638A3"/>
    <w:rsid w:val="006664DB"/>
    <w:rsid w:val="006667BC"/>
    <w:rsid w:val="006668A9"/>
    <w:rsid w:val="00667252"/>
    <w:rsid w:val="00672115"/>
    <w:rsid w:val="00672AC5"/>
    <w:rsid w:val="0067355B"/>
    <w:rsid w:val="006769FF"/>
    <w:rsid w:val="00677EC8"/>
    <w:rsid w:val="0068056E"/>
    <w:rsid w:val="00682B01"/>
    <w:rsid w:val="0068683A"/>
    <w:rsid w:val="00692103"/>
    <w:rsid w:val="00696F41"/>
    <w:rsid w:val="006A05CD"/>
    <w:rsid w:val="006A2E50"/>
    <w:rsid w:val="006A6283"/>
    <w:rsid w:val="006A64F8"/>
    <w:rsid w:val="006A6E79"/>
    <w:rsid w:val="006B15F2"/>
    <w:rsid w:val="006B7C8E"/>
    <w:rsid w:val="006C3A05"/>
    <w:rsid w:val="006C600D"/>
    <w:rsid w:val="006C6571"/>
    <w:rsid w:val="006D3AE2"/>
    <w:rsid w:val="006E0CB8"/>
    <w:rsid w:val="006E5D86"/>
    <w:rsid w:val="006E62D2"/>
    <w:rsid w:val="006E6B86"/>
    <w:rsid w:val="006E6D61"/>
    <w:rsid w:val="006E7AA8"/>
    <w:rsid w:val="006F0E99"/>
    <w:rsid w:val="006F13EE"/>
    <w:rsid w:val="006F33CF"/>
    <w:rsid w:val="006F6DAE"/>
    <w:rsid w:val="006F7CAA"/>
    <w:rsid w:val="0070047D"/>
    <w:rsid w:val="00703B17"/>
    <w:rsid w:val="00706939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E29"/>
    <w:rsid w:val="00746765"/>
    <w:rsid w:val="00755D9A"/>
    <w:rsid w:val="00757484"/>
    <w:rsid w:val="007605A4"/>
    <w:rsid w:val="0076731C"/>
    <w:rsid w:val="00767A63"/>
    <w:rsid w:val="00767CD3"/>
    <w:rsid w:val="0077084F"/>
    <w:rsid w:val="0077162D"/>
    <w:rsid w:val="00783295"/>
    <w:rsid w:val="0078707A"/>
    <w:rsid w:val="00790CE2"/>
    <w:rsid w:val="00797FA8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419"/>
    <w:rsid w:val="00815C2B"/>
    <w:rsid w:val="00816780"/>
    <w:rsid w:val="00822083"/>
    <w:rsid w:val="00830D1E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6737"/>
    <w:rsid w:val="00892604"/>
    <w:rsid w:val="0089324F"/>
    <w:rsid w:val="008952EF"/>
    <w:rsid w:val="00897E40"/>
    <w:rsid w:val="008B5093"/>
    <w:rsid w:val="008C427F"/>
    <w:rsid w:val="008D55E6"/>
    <w:rsid w:val="008D79BF"/>
    <w:rsid w:val="008E4741"/>
    <w:rsid w:val="008E4939"/>
    <w:rsid w:val="008E5271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B83"/>
    <w:rsid w:val="009105D5"/>
    <w:rsid w:val="009113A6"/>
    <w:rsid w:val="00913698"/>
    <w:rsid w:val="009257EB"/>
    <w:rsid w:val="00925EBB"/>
    <w:rsid w:val="00930EFC"/>
    <w:rsid w:val="00932EF7"/>
    <w:rsid w:val="00935A6A"/>
    <w:rsid w:val="00936CD2"/>
    <w:rsid w:val="00937D97"/>
    <w:rsid w:val="0094492E"/>
    <w:rsid w:val="0094503E"/>
    <w:rsid w:val="00954900"/>
    <w:rsid w:val="009550CF"/>
    <w:rsid w:val="009563C0"/>
    <w:rsid w:val="0096114F"/>
    <w:rsid w:val="0096414B"/>
    <w:rsid w:val="009672BF"/>
    <w:rsid w:val="00970DC8"/>
    <w:rsid w:val="00971260"/>
    <w:rsid w:val="009737E5"/>
    <w:rsid w:val="009800A2"/>
    <w:rsid w:val="00981B37"/>
    <w:rsid w:val="0098277C"/>
    <w:rsid w:val="00984490"/>
    <w:rsid w:val="00985189"/>
    <w:rsid w:val="0098761A"/>
    <w:rsid w:val="00992C4C"/>
    <w:rsid w:val="00993800"/>
    <w:rsid w:val="00994323"/>
    <w:rsid w:val="009B2012"/>
    <w:rsid w:val="009B454E"/>
    <w:rsid w:val="009C0CE0"/>
    <w:rsid w:val="009D0C4E"/>
    <w:rsid w:val="009D4F21"/>
    <w:rsid w:val="009D5F3A"/>
    <w:rsid w:val="009D7217"/>
    <w:rsid w:val="009F18C0"/>
    <w:rsid w:val="009F2729"/>
    <w:rsid w:val="009F610D"/>
    <w:rsid w:val="009F63EC"/>
    <w:rsid w:val="009F69B4"/>
    <w:rsid w:val="00A0240B"/>
    <w:rsid w:val="00A02971"/>
    <w:rsid w:val="00A036AC"/>
    <w:rsid w:val="00A046BC"/>
    <w:rsid w:val="00A06C93"/>
    <w:rsid w:val="00A10BD1"/>
    <w:rsid w:val="00A13D40"/>
    <w:rsid w:val="00A163BD"/>
    <w:rsid w:val="00A200EF"/>
    <w:rsid w:val="00A24F04"/>
    <w:rsid w:val="00A25EB1"/>
    <w:rsid w:val="00A3127A"/>
    <w:rsid w:val="00A33EC9"/>
    <w:rsid w:val="00A3562C"/>
    <w:rsid w:val="00A47E64"/>
    <w:rsid w:val="00A50473"/>
    <w:rsid w:val="00A546DE"/>
    <w:rsid w:val="00A60B97"/>
    <w:rsid w:val="00A7017E"/>
    <w:rsid w:val="00A735AB"/>
    <w:rsid w:val="00A75C1D"/>
    <w:rsid w:val="00A8375F"/>
    <w:rsid w:val="00A87871"/>
    <w:rsid w:val="00A9302A"/>
    <w:rsid w:val="00A96336"/>
    <w:rsid w:val="00A96A50"/>
    <w:rsid w:val="00A96D3A"/>
    <w:rsid w:val="00AA50E8"/>
    <w:rsid w:val="00AB7157"/>
    <w:rsid w:val="00AC47A5"/>
    <w:rsid w:val="00AC7E9F"/>
    <w:rsid w:val="00AD3677"/>
    <w:rsid w:val="00AD3AEB"/>
    <w:rsid w:val="00AD717A"/>
    <w:rsid w:val="00AE05A3"/>
    <w:rsid w:val="00AE4019"/>
    <w:rsid w:val="00AE54B4"/>
    <w:rsid w:val="00AE77DC"/>
    <w:rsid w:val="00AF43FF"/>
    <w:rsid w:val="00AF6217"/>
    <w:rsid w:val="00B2640E"/>
    <w:rsid w:val="00B26C58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6BAA"/>
    <w:rsid w:val="00B82218"/>
    <w:rsid w:val="00B83371"/>
    <w:rsid w:val="00B83AB0"/>
    <w:rsid w:val="00B877B8"/>
    <w:rsid w:val="00B96DEE"/>
    <w:rsid w:val="00BA051F"/>
    <w:rsid w:val="00BA095B"/>
    <w:rsid w:val="00BA6CBA"/>
    <w:rsid w:val="00BC1511"/>
    <w:rsid w:val="00BC1D46"/>
    <w:rsid w:val="00BC2110"/>
    <w:rsid w:val="00BD170E"/>
    <w:rsid w:val="00BD3DFA"/>
    <w:rsid w:val="00BF0C10"/>
    <w:rsid w:val="00BF6AC1"/>
    <w:rsid w:val="00BF6C6F"/>
    <w:rsid w:val="00C0131B"/>
    <w:rsid w:val="00C04B2A"/>
    <w:rsid w:val="00C12832"/>
    <w:rsid w:val="00C1463D"/>
    <w:rsid w:val="00C22D67"/>
    <w:rsid w:val="00C246ED"/>
    <w:rsid w:val="00C268D7"/>
    <w:rsid w:val="00C3075E"/>
    <w:rsid w:val="00C32FAC"/>
    <w:rsid w:val="00C3428E"/>
    <w:rsid w:val="00C376AC"/>
    <w:rsid w:val="00C408E1"/>
    <w:rsid w:val="00C41670"/>
    <w:rsid w:val="00C42EA5"/>
    <w:rsid w:val="00C42F13"/>
    <w:rsid w:val="00C43962"/>
    <w:rsid w:val="00C43F13"/>
    <w:rsid w:val="00C452B5"/>
    <w:rsid w:val="00C5222C"/>
    <w:rsid w:val="00C60019"/>
    <w:rsid w:val="00C61806"/>
    <w:rsid w:val="00C65B99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89E"/>
    <w:rsid w:val="00CE7C17"/>
    <w:rsid w:val="00D00190"/>
    <w:rsid w:val="00D0274C"/>
    <w:rsid w:val="00D0315C"/>
    <w:rsid w:val="00D06948"/>
    <w:rsid w:val="00D10E24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515DA"/>
    <w:rsid w:val="00D5430B"/>
    <w:rsid w:val="00D630C0"/>
    <w:rsid w:val="00D64B34"/>
    <w:rsid w:val="00D70A0F"/>
    <w:rsid w:val="00D70AC5"/>
    <w:rsid w:val="00D7399E"/>
    <w:rsid w:val="00D75115"/>
    <w:rsid w:val="00D76707"/>
    <w:rsid w:val="00D76EC0"/>
    <w:rsid w:val="00D7787D"/>
    <w:rsid w:val="00D823B2"/>
    <w:rsid w:val="00D85D8A"/>
    <w:rsid w:val="00D870C9"/>
    <w:rsid w:val="00D90BF5"/>
    <w:rsid w:val="00D96F97"/>
    <w:rsid w:val="00DA24DD"/>
    <w:rsid w:val="00DA4392"/>
    <w:rsid w:val="00DB235E"/>
    <w:rsid w:val="00DB2524"/>
    <w:rsid w:val="00DB27DB"/>
    <w:rsid w:val="00DC496B"/>
    <w:rsid w:val="00DD4830"/>
    <w:rsid w:val="00DD6ED6"/>
    <w:rsid w:val="00DE4045"/>
    <w:rsid w:val="00DF24DA"/>
    <w:rsid w:val="00DF61F1"/>
    <w:rsid w:val="00DF6B73"/>
    <w:rsid w:val="00DF6BB5"/>
    <w:rsid w:val="00DF7EE2"/>
    <w:rsid w:val="00E0475F"/>
    <w:rsid w:val="00E10C26"/>
    <w:rsid w:val="00E16F0F"/>
    <w:rsid w:val="00E2182E"/>
    <w:rsid w:val="00E2509F"/>
    <w:rsid w:val="00E31124"/>
    <w:rsid w:val="00E3790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4EED"/>
    <w:rsid w:val="00E65445"/>
    <w:rsid w:val="00E77B7B"/>
    <w:rsid w:val="00E8443C"/>
    <w:rsid w:val="00E866B9"/>
    <w:rsid w:val="00E905A9"/>
    <w:rsid w:val="00E92E0E"/>
    <w:rsid w:val="00E94FB2"/>
    <w:rsid w:val="00E9566B"/>
    <w:rsid w:val="00E95FF7"/>
    <w:rsid w:val="00E97363"/>
    <w:rsid w:val="00EA7145"/>
    <w:rsid w:val="00EB281E"/>
    <w:rsid w:val="00EB43A4"/>
    <w:rsid w:val="00EB7D9E"/>
    <w:rsid w:val="00EC5B1A"/>
    <w:rsid w:val="00EC6E1F"/>
    <w:rsid w:val="00EC7F97"/>
    <w:rsid w:val="00ED2B28"/>
    <w:rsid w:val="00EE6A46"/>
    <w:rsid w:val="00EF332C"/>
    <w:rsid w:val="00EF585C"/>
    <w:rsid w:val="00EF62B8"/>
    <w:rsid w:val="00EF7F5F"/>
    <w:rsid w:val="00F00414"/>
    <w:rsid w:val="00F016D0"/>
    <w:rsid w:val="00F0173F"/>
    <w:rsid w:val="00F02731"/>
    <w:rsid w:val="00F04541"/>
    <w:rsid w:val="00F05CB5"/>
    <w:rsid w:val="00F05F34"/>
    <w:rsid w:val="00F107F8"/>
    <w:rsid w:val="00F11476"/>
    <w:rsid w:val="00F11D89"/>
    <w:rsid w:val="00F15EF3"/>
    <w:rsid w:val="00F261B9"/>
    <w:rsid w:val="00F27CFC"/>
    <w:rsid w:val="00F30482"/>
    <w:rsid w:val="00F328C5"/>
    <w:rsid w:val="00F365AF"/>
    <w:rsid w:val="00F42823"/>
    <w:rsid w:val="00F44353"/>
    <w:rsid w:val="00F57055"/>
    <w:rsid w:val="00F60DCF"/>
    <w:rsid w:val="00F618C5"/>
    <w:rsid w:val="00F668F3"/>
    <w:rsid w:val="00F73767"/>
    <w:rsid w:val="00F7729C"/>
    <w:rsid w:val="00F8173D"/>
    <w:rsid w:val="00F967F4"/>
    <w:rsid w:val="00F96BD5"/>
    <w:rsid w:val="00FB0399"/>
    <w:rsid w:val="00FD21CB"/>
    <w:rsid w:val="00FD54DA"/>
    <w:rsid w:val="00FD57F4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06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C52B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C1C0A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35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A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35A6A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A6A"/>
    <w:rPr>
      <w:rFonts w:ascii="Tahoma" w:eastAsia="Tahoma" w:hAnsi="Tahoma" w:cs="Tahoma"/>
      <w:b/>
      <w:bCs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6121-E366-40C4-80CB-0225416C51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31</cp:revision>
  <dcterms:created xsi:type="dcterms:W3CDTF">2026-02-17T12:23:00Z</dcterms:created>
  <dcterms:modified xsi:type="dcterms:W3CDTF">2026-02-18T10:53:00Z</dcterms:modified>
</cp:coreProperties>
</file>