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20D5296" w:rsidR="00052A21" w:rsidRPr="00CB4FC0" w:rsidRDefault="000F345A" w:rsidP="00052A21">
      <w:pPr>
        <w:tabs>
          <w:tab w:val="left" w:pos="0"/>
        </w:tabs>
        <w:jc w:val="right"/>
        <w:rPr>
          <w:rFonts w:ascii="Arial" w:eastAsia="Arial" w:hAnsi="Arial" w:cs="Arial"/>
          <w:color w:val="0070C0"/>
          <w:sz w:val="22"/>
          <w:szCs w:val="22"/>
          <w:lang w:val="ro-RO"/>
        </w:rPr>
      </w:pPr>
      <w:r>
        <w:rPr>
          <w:rFonts w:ascii="Arial" w:eastAsia="Arial" w:hAnsi="Arial" w:cs="Arial"/>
          <w:color w:val="0070C0"/>
          <w:sz w:val="22"/>
          <w:szCs w:val="22"/>
          <w:lang w:val="ro-RO"/>
        </w:rPr>
        <w:t>02</w:t>
      </w:r>
      <w:r w:rsidR="00891B8F">
        <w:rPr>
          <w:rFonts w:ascii="Arial" w:eastAsia="Arial" w:hAnsi="Arial" w:cs="Arial"/>
          <w:color w:val="0070C0"/>
          <w:sz w:val="22"/>
          <w:szCs w:val="22"/>
          <w:lang w:val="ro-RO"/>
        </w:rPr>
        <w:t xml:space="preserve"> ianuarie </w:t>
      </w:r>
      <w:r>
        <w:rPr>
          <w:rFonts w:ascii="Arial" w:eastAsia="Arial" w:hAnsi="Arial" w:cs="Arial"/>
          <w:color w:val="0070C0"/>
          <w:sz w:val="22"/>
          <w:szCs w:val="22"/>
          <w:lang w:val="ro-RO"/>
        </w:rPr>
        <w:t>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5711B9" w:rsidRDefault="00052A21" w:rsidP="00052A21">
      <w:pPr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ro-RO"/>
        </w:rPr>
      </w:pPr>
    </w:p>
    <w:p w14:paraId="3BBD6820" w14:textId="25DA70C1" w:rsidR="00EB742D" w:rsidRPr="005711B9" w:rsidRDefault="00EB742D" w:rsidP="00EB742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</w:pPr>
      <w:r w:rsidRPr="005711B9">
        <w:rPr>
          <w:rFonts w:ascii="Arial" w:hAnsi="Arial" w:cs="Arial"/>
          <w:bCs/>
          <w:color w:val="000000" w:themeColor="text1"/>
          <w:sz w:val="22"/>
          <w:szCs w:val="22"/>
          <w:lang w:val="ro-RO"/>
        </w:rPr>
        <w:t>Distrigaz Sud Rețele</w:t>
      </w:r>
      <w:r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aduce următoarele precizări cu privire la întreruperea temporară a alimentării cu gaze naturale a imobilului situat în </w:t>
      </w:r>
      <w:r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strada </w:t>
      </w:r>
      <w:r w:rsidR="00244C27"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Drumul Gura Cali</w:t>
      </w:r>
      <w:r w:rsidR="00CD35C9"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ț</w:t>
      </w:r>
      <w:r w:rsidR="00244C27"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ei, nr. 4-32</w:t>
      </w:r>
      <w:r w:rsidR="00823C8B"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, bl. 2, sc. A. </w:t>
      </w:r>
      <w:r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din</w:t>
      </w:r>
      <w:r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</w:t>
      </w:r>
      <w:r w:rsidR="004C2424"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sector 3, Municipiul București.</w:t>
      </w:r>
    </w:p>
    <w:p w14:paraId="6C5069B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3F4865E" w14:textId="6B17CB72" w:rsidR="00EB742D" w:rsidRPr="005711B9" w:rsidRDefault="00EB742D" w:rsidP="00EB742D">
      <w:pPr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În urma unui incident </w:t>
      </w:r>
      <w:r w:rsidR="009859BF"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produs </w:t>
      </w:r>
      <w:r w:rsidR="0083630E"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>la</w:t>
      </w:r>
      <w:r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instalația de utilizare a gazelor naturale</w:t>
      </w:r>
      <w:r w:rsidR="009859BF"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>,</w:t>
      </w:r>
      <w:r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ce alimentează imobilul de la adresa mai sus menționată, s-a declanșat </w:t>
      </w:r>
      <w:proofErr w:type="spellStart"/>
      <w:r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>electrovana</w:t>
      </w:r>
      <w:proofErr w:type="spellEnd"/>
      <w:r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de siguranță montată pe aceasta. Ca urmare, pentru asigurarea condițiilor de securitate, Distrigaz Sud Rețele </w:t>
      </w:r>
      <w:r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a închis și sigilat robinetul de branșament</w:t>
      </w:r>
      <w:r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 care alimentează instalația de utilizare,</w:t>
      </w:r>
      <w:r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astăzi, </w:t>
      </w:r>
      <w:r w:rsidR="004C2424"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02.01.2026</w:t>
      </w:r>
      <w:r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, începând cu ora </w:t>
      </w:r>
      <w:r w:rsidR="00ED3A77"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12:15.</w:t>
      </w:r>
    </w:p>
    <w:p w14:paraId="36D3ABC6" w14:textId="1881CD67" w:rsidR="00EB742D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171ACC9" w14:textId="4B50C823" w:rsidR="00EB742D" w:rsidRPr="005711B9" w:rsidRDefault="00EB742D" w:rsidP="00EB742D">
      <w:pPr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5711B9">
        <w:rPr>
          <w:rFonts w:ascii="Arial" w:hAnsi="Arial" w:cs="Arial"/>
          <w:color w:val="000000" w:themeColor="text1"/>
          <w:sz w:val="22"/>
          <w:szCs w:val="22"/>
          <w:lang w:val="ro-RO"/>
        </w:rPr>
        <w:t xml:space="preserve">Ca urmare a acestei întreruperi neprevăzute sunt afectați </w:t>
      </w:r>
      <w:r w:rsidR="009A42A7"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>165</w:t>
      </w:r>
      <w:r w:rsidRPr="005711B9">
        <w:rPr>
          <w:rFonts w:ascii="Arial" w:hAnsi="Arial" w:cs="Arial"/>
          <w:b/>
          <w:bCs/>
          <w:color w:val="000000" w:themeColor="text1"/>
          <w:sz w:val="22"/>
          <w:szCs w:val="22"/>
          <w:lang w:val="ro-RO"/>
        </w:rPr>
        <w:t xml:space="preserve"> de clienți casnici, alimentați prin intermediul acestei instalații comune de utilizare. 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1D9EED" w14:textId="77777777" w:rsidR="00EB742D" w:rsidRPr="00772A51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 xml:space="preserve">, care au condus la declanșarea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electrovanei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D055" w14:textId="77777777" w:rsidR="00F27282" w:rsidRDefault="00F27282" w:rsidP="003D0A5B">
      <w:pPr>
        <w:spacing w:line="240" w:lineRule="auto"/>
      </w:pPr>
      <w:r>
        <w:separator/>
      </w:r>
    </w:p>
  </w:endnote>
  <w:endnote w:type="continuationSeparator" w:id="0">
    <w:p w14:paraId="532CC3B3" w14:textId="77777777" w:rsidR="00F27282" w:rsidRDefault="00F2728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1D40" w14:textId="77777777" w:rsidR="00F27282" w:rsidRDefault="00F27282" w:rsidP="003D0A5B">
      <w:pPr>
        <w:spacing w:line="240" w:lineRule="auto"/>
      </w:pPr>
      <w:r>
        <w:separator/>
      </w:r>
    </w:p>
  </w:footnote>
  <w:footnote w:type="continuationSeparator" w:id="0">
    <w:p w14:paraId="0A6B6E16" w14:textId="77777777" w:rsidR="00F27282" w:rsidRDefault="00F2728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345A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44C27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2424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11B9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003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C8B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1B8F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A42A7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4D1D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4971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5C9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D3A7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ANDRONOIU Raluca (ENGIE Romania SA)</cp:lastModifiedBy>
  <cp:revision>17</cp:revision>
  <dcterms:created xsi:type="dcterms:W3CDTF">2025-10-09T11:24:00Z</dcterms:created>
  <dcterms:modified xsi:type="dcterms:W3CDTF">2026-01-02T13:12:00Z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